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AAFF2" w14:textId="7D5D4BA2" w:rsidR="009245C5" w:rsidRPr="009C3B12" w:rsidRDefault="00000000" w:rsidP="009C3B12">
      <w:pPr>
        <w:spacing w:after="0" w:line="240" w:lineRule="auto"/>
        <w:jc w:val="center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rial"/>
          <w:b/>
          <w:sz w:val="26"/>
          <w:szCs w:val="26"/>
        </w:rPr>
        <w:t xml:space="preserve">ข่าวประชาสัมพันธ์ +++ </w:t>
      </w:r>
      <w:proofErr w:type="spellStart"/>
      <w:r w:rsidRPr="009C3B12">
        <w:rPr>
          <w:rFonts w:ascii="Angsana New" w:hAnsi="Angsana New" w:cs="Arial"/>
          <w:b/>
          <w:sz w:val="26"/>
          <w:szCs w:val="26"/>
        </w:rPr>
        <w:t>Prolight</w:t>
      </w:r>
      <w:proofErr w:type="spellEnd"/>
      <w:r w:rsidRPr="009C3B12">
        <w:rPr>
          <w:rFonts w:ascii="Angsana New" w:hAnsi="Angsana New" w:cs="Arial"/>
          <w:b/>
          <w:sz w:val="26"/>
          <w:szCs w:val="26"/>
        </w:rPr>
        <w:t xml:space="preserve"> + Sound Bangkok</w:t>
      </w:r>
      <w:r w:rsidR="009C3B12">
        <w:rPr>
          <w:rFonts w:ascii="Angsana New" w:hAnsi="Angsana New" w:cs="Arial"/>
          <w:sz w:val="26"/>
          <w:szCs w:val="26"/>
        </w:rPr>
        <w:t xml:space="preserve"> </w:t>
      </w:r>
      <w:proofErr w:type="spellStart"/>
      <w:r w:rsidRPr="009C3B12">
        <w:rPr>
          <w:rFonts w:ascii="Angsana New" w:hAnsi="Angsana New" w:cs="Arial"/>
          <w:b/>
          <w:sz w:val="26"/>
          <w:szCs w:val="26"/>
        </w:rPr>
        <w:t>กรุงเทพฯ</w:t>
      </w:r>
      <w:proofErr w:type="spellEnd"/>
      <w:r w:rsidRPr="009C3B12">
        <w:rPr>
          <w:rFonts w:ascii="Angsana New" w:hAnsi="Angsana New" w:cs="Arial"/>
          <w:b/>
          <w:sz w:val="26"/>
          <w:szCs w:val="26"/>
        </w:rPr>
        <w:t xml:space="preserve">, 30 </w:t>
      </w:r>
      <w:proofErr w:type="spellStart"/>
      <w:r w:rsidRPr="009C3B12">
        <w:rPr>
          <w:rFonts w:ascii="Angsana New" w:hAnsi="Angsana New" w:cs="Arial"/>
          <w:b/>
          <w:sz w:val="26"/>
          <w:szCs w:val="26"/>
        </w:rPr>
        <w:t>กันยายน</w:t>
      </w:r>
      <w:proofErr w:type="spellEnd"/>
      <w:r w:rsidRPr="009C3B12">
        <w:rPr>
          <w:rFonts w:ascii="Angsana New" w:hAnsi="Angsana New" w:cs="Arial"/>
          <w:b/>
          <w:sz w:val="26"/>
          <w:szCs w:val="26"/>
        </w:rPr>
        <w:t xml:space="preserve"> – 2 </w:t>
      </w:r>
      <w:proofErr w:type="spellStart"/>
      <w:r w:rsidRPr="009C3B12">
        <w:rPr>
          <w:rFonts w:ascii="Angsana New" w:hAnsi="Angsana New" w:cs="Arial"/>
          <w:b/>
          <w:sz w:val="26"/>
          <w:szCs w:val="26"/>
        </w:rPr>
        <w:t>ตุลาคม</w:t>
      </w:r>
      <w:proofErr w:type="spellEnd"/>
      <w:r w:rsidRPr="009C3B12">
        <w:rPr>
          <w:rFonts w:ascii="Angsana New" w:hAnsi="Angsana New" w:cs="Arial"/>
          <w:b/>
          <w:sz w:val="26"/>
          <w:szCs w:val="26"/>
        </w:rPr>
        <w:t xml:space="preserve"> 2569</w:t>
      </w:r>
    </w:p>
    <w:p w14:paraId="65F1258D" w14:textId="77777777" w:rsidR="00D2619F" w:rsidRPr="009C3B12" w:rsidRDefault="00000000" w:rsidP="009C3B12">
      <w:pPr>
        <w:pStyle w:val="Title"/>
        <w:spacing w:after="0"/>
        <w:jc w:val="center"/>
        <w:rPr>
          <w:rFonts w:ascii="Angsana New" w:hAnsi="Angsana New" w:cs="Arial"/>
          <w:sz w:val="36"/>
          <w:szCs w:val="36"/>
        </w:rPr>
      </w:pPr>
      <w:r w:rsidRPr="009C3B12">
        <w:rPr>
          <w:rFonts w:ascii="Angsana New" w:hAnsi="Angsana New" w:cs="Arial"/>
          <w:sz w:val="36"/>
          <w:szCs w:val="36"/>
        </w:rPr>
        <w:t>Prolight + Sound Bangkok 2026 กระแสตอบรับแรง</w:t>
      </w:r>
      <w:r w:rsidRPr="009C3B12">
        <w:rPr>
          <w:rFonts w:ascii="Angsana New" w:hAnsi="Angsana New" w:cs="Arial"/>
          <w:sz w:val="36"/>
          <w:szCs w:val="36"/>
        </w:rPr>
        <w:br/>
        <w:t>พื้นที่จัดแสดงถูกจองแล้วราว 90% ก่อนเปิดฉากครั้งแรกในกรุงเทพฯ</w:t>
      </w:r>
    </w:p>
    <w:p w14:paraId="2C99586E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กรุงเทพฯ</w:t>
      </w:r>
      <w:r w:rsidRPr="009C3B12">
        <w:rPr>
          <w:rFonts w:ascii="Angsana New" w:hAnsi="Angsana New" w:cs="Arial"/>
          <w:sz w:val="26"/>
          <w:szCs w:val="26"/>
        </w:rPr>
        <w:t>, 12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สิงหาคม </w:t>
      </w:r>
      <w:r w:rsidRPr="009C3B12">
        <w:rPr>
          <w:rFonts w:ascii="Angsana New" w:hAnsi="Angsana New" w:cs="Arial"/>
          <w:sz w:val="26"/>
          <w:szCs w:val="26"/>
        </w:rPr>
        <w:t xml:space="preserve">2569 –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งาน </w:t>
      </w:r>
      <w:proofErr w:type="spellStart"/>
      <w:r w:rsidRPr="009C3B12">
        <w:rPr>
          <w:rFonts w:ascii="Angsana New" w:hAnsi="Angsana New" w:cs="Arial"/>
          <w:sz w:val="26"/>
          <w:szCs w:val="26"/>
        </w:rPr>
        <w:t>Prolight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+ Sound Bangkok (PLSB)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ครั้งแรกส่งสัญญาณความพร้อมอย่างแข็งแกร่ง หลังได้รับความสนใจจากผู้ประกอบการและมียอดจองพื้นที่จัดแสดงแล้วประมาณ </w:t>
      </w:r>
      <w:r w:rsidRPr="009C3B12">
        <w:rPr>
          <w:rFonts w:ascii="Angsana New" w:hAnsi="Angsana New" w:cs="Arial"/>
          <w:sz w:val="26"/>
          <w:szCs w:val="26"/>
        </w:rPr>
        <w:t>90%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ก่อนงานเปิดฉากระหว่างวันที่ </w:t>
      </w:r>
      <w:r w:rsidRPr="009C3B12">
        <w:rPr>
          <w:rFonts w:ascii="Angsana New" w:hAnsi="Angsana New" w:cs="Arial"/>
          <w:sz w:val="26"/>
          <w:szCs w:val="26"/>
        </w:rPr>
        <w:t>30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กันยายน – </w:t>
      </w:r>
    </w:p>
    <w:p w14:paraId="11E24B1B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</w:p>
    <w:p w14:paraId="316807CD" w14:textId="1A0ADF9A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ngsana New"/>
          <w:sz w:val="26"/>
          <w:szCs w:val="26"/>
          <w:lang w:bidi="th-TH"/>
        </w:rPr>
      </w:pPr>
      <w:r w:rsidRPr="009C3B12">
        <w:rPr>
          <w:rFonts w:ascii="Angsana New" w:hAnsi="Angsana New" w:cs="Arial"/>
          <w:sz w:val="26"/>
          <w:szCs w:val="26"/>
        </w:rPr>
        <w:t>2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ตุลาคม </w:t>
      </w:r>
      <w:r w:rsidRPr="009C3B12">
        <w:rPr>
          <w:rFonts w:ascii="Angsana New" w:hAnsi="Angsana New" w:cs="Arial"/>
          <w:sz w:val="26"/>
          <w:szCs w:val="26"/>
        </w:rPr>
        <w:t>2569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ณ ศูนย์นิทรรศการและการประชุมไบเทค กรุงเทพฯ งานนี้เตรียมเป็นจุดบรรจบใหม่ของผู้ประกอบการแล</w:t>
      </w:r>
      <w:r w:rsidRPr="009C3B12">
        <w:rPr>
          <w:rFonts w:ascii="Angsana New" w:hAnsi="Angsana New" w:cs="Angsana New" w:hint="cs"/>
          <w:sz w:val="26"/>
          <w:szCs w:val="26"/>
          <w:cs/>
          <w:lang w:bidi="th-TH"/>
        </w:rPr>
        <w:t>ะ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ผู้เชี่ยวชาญจากอุตสาหกรรม </w:t>
      </w:r>
      <w:r w:rsidRPr="009C3B12">
        <w:rPr>
          <w:rFonts w:ascii="Angsana New" w:hAnsi="Angsana New" w:cs="Arial"/>
          <w:sz w:val="26"/>
          <w:szCs w:val="26"/>
        </w:rPr>
        <w:t xml:space="preserve">Pro AV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ดนตรี และเทคโนโลยีเพื่อความบันเทิงทั้งในระดับโลกและภูมิภาค โดยเชื่อมโยงแบรนด์นานาชาติเข้ากับผู้เล่นสำคัญในเอเชียตะวันออกเฉียงใต้ เพื่อสนับสนุนการเข้าสู่ตลาด การสร้างพันธมิตรทางธุรกิจ และการนำโซลูชันล้ำสมัยไปประยุกต์ใช้ในภาคความบันเทิง อีเวนต์ </w:t>
      </w:r>
      <w:r w:rsidRPr="009C3B12">
        <w:rPr>
          <w:rFonts w:ascii="Angsana New" w:hAnsi="Angsana New" w:cs="Arial"/>
          <w:sz w:val="26"/>
          <w:szCs w:val="26"/>
        </w:rPr>
        <w:t xml:space="preserve">MICE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และการท่องเที่ยวที่กำลังขยายตัวของภูมิภาค พร้อมเสริมด้วยโปรแกรมสาธิตผลิตภัณฑ์และสัมมนาที่มุ่งถ่ายทอดองค์ความรู้เชิงปฏิบัติให้สอดรับกับการเปลี่ยนแปลงของอุตสาหกรรม</w:t>
      </w:r>
    </w:p>
    <w:p w14:paraId="2217344B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 w:hint="cs"/>
          <w:sz w:val="26"/>
          <w:szCs w:val="26"/>
        </w:rPr>
      </w:pPr>
    </w:p>
    <w:p w14:paraId="7F0017C3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ngsana New"/>
          <w:sz w:val="26"/>
          <w:szCs w:val="26"/>
          <w:lang w:bidi="th-TH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แรงส่งด้านยอดขายยังได้รับการสนับสนุนจากความสนใจของผู้ประกอบการจากหลากหลายประเทศ สะท้อนศักยภาพของ </w:t>
      </w:r>
      <w:r w:rsidRPr="009C3B12">
        <w:rPr>
          <w:rFonts w:ascii="Angsana New" w:hAnsi="Angsana New" w:cs="Arial"/>
          <w:sz w:val="26"/>
          <w:szCs w:val="26"/>
        </w:rPr>
        <w:t xml:space="preserve">PLSB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ในฐานะแพลตฟอร์มนานาชาติก่อนการจัดงานครั้งแรก โดยคาดว่าจะมีผู้แสดงสินค้านานาชาติมากกว่า </w:t>
      </w:r>
      <w:r w:rsidRPr="009C3B12">
        <w:rPr>
          <w:rFonts w:ascii="Angsana New" w:hAnsi="Angsana New" w:cs="Arial"/>
          <w:sz w:val="26"/>
          <w:szCs w:val="26"/>
        </w:rPr>
        <w:t>150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ราย และผู้เข้าชมงานในกลุ่มธุรกิจกว่า </w:t>
      </w:r>
      <w:r w:rsidRPr="009C3B12">
        <w:rPr>
          <w:rFonts w:ascii="Angsana New" w:hAnsi="Angsana New" w:cs="Arial"/>
          <w:sz w:val="26"/>
          <w:szCs w:val="26"/>
        </w:rPr>
        <w:t>5,000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คนจากทั่วโลก ปัจจุบันมีบริษัทจาก </w:t>
      </w:r>
      <w:r w:rsidRPr="009C3B12">
        <w:rPr>
          <w:rFonts w:ascii="Angsana New" w:hAnsi="Angsana New" w:cs="Arial"/>
          <w:sz w:val="26"/>
          <w:szCs w:val="26"/>
        </w:rPr>
        <w:t>11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ประเทศและเขตเศรษฐกิจยืนยันเข้าร่วมงาน ได้แก่ จีน ฝรั่งเศส เยอรมนี ฮ่องกง อินเดีย อิตาลี มาเลเซีย สิงคโปร์ สวิตเซอร์แลนด์ ไทย และสหราชอาณาจักร รายชื่อผู้แสดงสินค้าที่เพิ่มขึ้นอย่างต่อเนื่องครอบคลุมแบรนด์ชั้นนำ อาทิ </w:t>
      </w:r>
      <w:r w:rsidRPr="009C3B12">
        <w:rPr>
          <w:rFonts w:ascii="Angsana New" w:hAnsi="Angsana New" w:cs="Arial"/>
          <w:sz w:val="26"/>
          <w:szCs w:val="26"/>
        </w:rPr>
        <w:t xml:space="preserve">ACME, </w:t>
      </w:r>
      <w:proofErr w:type="spellStart"/>
      <w:r w:rsidRPr="009C3B12">
        <w:rPr>
          <w:rFonts w:ascii="Angsana New" w:hAnsi="Angsana New" w:cs="Arial"/>
          <w:sz w:val="26"/>
          <w:szCs w:val="26"/>
        </w:rPr>
        <w:t>Altimate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, Big Dipper, </w:t>
      </w:r>
      <w:proofErr w:type="spellStart"/>
      <w:r w:rsidRPr="009C3B12">
        <w:rPr>
          <w:rFonts w:ascii="Angsana New" w:hAnsi="Angsana New" w:cs="Arial"/>
          <w:sz w:val="26"/>
          <w:szCs w:val="26"/>
        </w:rPr>
        <w:t>Botai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, CJS, DJ Power, ETC, </w:t>
      </w:r>
      <w:proofErr w:type="spellStart"/>
      <w:r w:rsidRPr="009C3B12">
        <w:rPr>
          <w:rFonts w:ascii="Angsana New" w:hAnsi="Angsana New" w:cs="Arial"/>
          <w:sz w:val="26"/>
          <w:szCs w:val="26"/>
        </w:rPr>
        <w:t>Faital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Pro, Giant Truss, Gis AG, Golden Duck, HK Audio, ICE </w:t>
      </w:r>
      <w:proofErr w:type="spellStart"/>
      <w:r w:rsidRPr="009C3B12">
        <w:rPr>
          <w:rFonts w:ascii="Angsana New" w:hAnsi="Angsana New" w:cs="Arial"/>
          <w:sz w:val="26"/>
          <w:szCs w:val="26"/>
        </w:rPr>
        <w:t>Prosound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, IMAGE AV, Mission T, MARANI, Neutrik, N-Labs, PENN ELCOM, Pharos Architectural Controls, Reyn Audio, </w:t>
      </w:r>
      <w:proofErr w:type="spellStart"/>
      <w:r w:rsidRPr="009C3B12">
        <w:rPr>
          <w:rFonts w:ascii="Angsana New" w:hAnsi="Angsana New" w:cs="Arial"/>
          <w:sz w:val="26"/>
          <w:szCs w:val="26"/>
        </w:rPr>
        <w:t>Roxtone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, Silver Star, Sixty82 Doughty Asia, Tycoon, VL Audio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และ </w:t>
      </w:r>
      <w:r w:rsidRPr="009C3B12">
        <w:rPr>
          <w:rFonts w:ascii="Angsana New" w:hAnsi="Angsana New" w:cs="Arial"/>
          <w:sz w:val="26"/>
          <w:szCs w:val="26"/>
        </w:rPr>
        <w:t xml:space="preserve">Yoda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เป็นต้น</w:t>
      </w:r>
    </w:p>
    <w:p w14:paraId="36F8F69F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 w:hint="cs"/>
          <w:sz w:val="26"/>
          <w:szCs w:val="26"/>
        </w:rPr>
      </w:pPr>
    </w:p>
    <w:p w14:paraId="419CA14E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ngsana New"/>
          <w:sz w:val="26"/>
          <w:szCs w:val="26"/>
          <w:lang w:bidi="th-TH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อีกหนึ่งไฮไลต์คือ </w:t>
      </w:r>
      <w:r w:rsidRPr="009C3B12">
        <w:rPr>
          <w:rFonts w:ascii="Angsana New" w:hAnsi="Angsana New" w:cs="Arial"/>
          <w:sz w:val="26"/>
          <w:szCs w:val="26"/>
        </w:rPr>
        <w:t xml:space="preserve">Singapore Pavilion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ซึ่งจัดโดย </w:t>
      </w:r>
      <w:r w:rsidRPr="009C3B12">
        <w:rPr>
          <w:rFonts w:ascii="Angsana New" w:hAnsi="Angsana New" w:cs="Arial"/>
          <w:sz w:val="26"/>
          <w:szCs w:val="26"/>
        </w:rPr>
        <w:t xml:space="preserve">Pro Audiovisual &amp; Lighting Integration Association of Singapore (AVLIAS)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รวบรวมบริษัทชั้นนำด้าน </w:t>
      </w:r>
      <w:r w:rsidRPr="009C3B12">
        <w:rPr>
          <w:rFonts w:ascii="Angsana New" w:hAnsi="Angsana New" w:cs="Arial"/>
          <w:sz w:val="26"/>
          <w:szCs w:val="26"/>
        </w:rPr>
        <w:t xml:space="preserve">Pro AV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ระบบแสง และเทคโนโลยีเพื่อความบันเทิงจากสิงคโปร์ อาทิ </w:t>
      </w:r>
      <w:r w:rsidRPr="009C3B12">
        <w:rPr>
          <w:rFonts w:ascii="Angsana New" w:hAnsi="Angsana New" w:cs="Arial"/>
          <w:sz w:val="26"/>
          <w:szCs w:val="26"/>
        </w:rPr>
        <w:t xml:space="preserve">Acoustic &amp; Lighting System, EP-Tec Solutions, MA Lighting, New Wave Display, Robe Lighting, Total Solution Marketing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และ </w:t>
      </w:r>
      <w:r w:rsidRPr="009C3B12">
        <w:rPr>
          <w:rFonts w:ascii="Angsana New" w:hAnsi="Angsana New" w:cs="Arial"/>
          <w:sz w:val="26"/>
          <w:szCs w:val="26"/>
        </w:rPr>
        <w:t xml:space="preserve">Unearthed Productions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สะท้อนการมีส่วนร่วมและความสนใจของภาคธุรกิจสิงคโปร์ต่อตลาดในภูมิภาคอย่างชัดเจน</w:t>
      </w:r>
    </w:p>
    <w:p w14:paraId="6BBD1349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 w:hint="cs"/>
          <w:sz w:val="26"/>
          <w:szCs w:val="26"/>
        </w:rPr>
      </w:pPr>
    </w:p>
    <w:p w14:paraId="30E504C7" w14:textId="5CA8F29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b/>
          <w:bCs/>
          <w:sz w:val="26"/>
          <w:szCs w:val="26"/>
        </w:rPr>
      </w:pPr>
      <w:r w:rsidRPr="009C3B12">
        <w:rPr>
          <w:rFonts w:ascii="Angsana New" w:hAnsi="Angsana New" w:cs="Angsana New" w:hint="cs"/>
          <w:b/>
          <w:bCs/>
          <w:sz w:val="26"/>
          <w:szCs w:val="26"/>
          <w:cs/>
          <w:lang w:bidi="th-TH"/>
        </w:rPr>
        <w:t>ความต้องการของ</w:t>
      </w:r>
      <w:r w:rsidRPr="009C3B12">
        <w:rPr>
          <w:rFonts w:ascii="Angsana New" w:hAnsi="Angsana New" w:cs="Angsana New"/>
          <w:b/>
          <w:bCs/>
          <w:sz w:val="26"/>
          <w:szCs w:val="26"/>
          <w:cs/>
          <w:lang w:bidi="th-TH"/>
        </w:rPr>
        <w:t>อุตสาหกรรมหนุนตลาด เหตุผลที่ผู้แสดงสินค้าปักหมุดกรุงเทพฯ</w:t>
      </w:r>
    </w:p>
    <w:p w14:paraId="5CF51F28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ngsana New"/>
          <w:sz w:val="26"/>
          <w:szCs w:val="26"/>
          <w:lang w:bidi="th-TH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โอกาสที่เพิ่มขึ้นในอุตสาหกรรมอีเวนต์สดและความบันเทิงของเอเชียตะวันออกเฉียงใต้ ทำให้ </w:t>
      </w:r>
      <w:proofErr w:type="spellStart"/>
      <w:r w:rsidRPr="009C3B12">
        <w:rPr>
          <w:rFonts w:ascii="Angsana New" w:hAnsi="Angsana New" w:cs="Arial"/>
          <w:sz w:val="26"/>
          <w:szCs w:val="26"/>
        </w:rPr>
        <w:t>Prolight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+ Sound Bangkok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มีบทบาทเป็นหนึ่งในจุดเชื่อมต่อเชิงกลยุทธ์สำหรับการเข้าสู่ตลาดภูมิภาค นาย </w:t>
      </w:r>
      <w:proofErr w:type="spellStart"/>
      <w:r w:rsidRPr="009C3B12">
        <w:rPr>
          <w:rFonts w:ascii="Angsana New" w:hAnsi="Angsana New" w:cs="Arial"/>
          <w:sz w:val="26"/>
          <w:szCs w:val="26"/>
        </w:rPr>
        <w:t>Yanqiang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Yang, Sales Director of Greater China, ACME Co Ltd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กล่าวว่า “</w:t>
      </w:r>
      <w:r w:rsidRPr="009C3B12">
        <w:rPr>
          <w:rFonts w:ascii="Angsana New" w:hAnsi="Angsana New" w:cs="Arial"/>
          <w:sz w:val="26"/>
          <w:szCs w:val="26"/>
        </w:rPr>
        <w:t xml:space="preserve">ACME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เข้าร่วมจัดแสดงใน </w:t>
      </w:r>
      <w:proofErr w:type="spellStart"/>
      <w:r w:rsidRPr="009C3B12">
        <w:rPr>
          <w:rFonts w:ascii="Angsana New" w:hAnsi="Angsana New" w:cs="Arial"/>
          <w:sz w:val="26"/>
          <w:szCs w:val="26"/>
        </w:rPr>
        <w:t>Prolight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+ Sound Bangkok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ครั้งแรก เพื่อเสริมความแข็งแกร่งของเราในตลาดเอเชียตะวันออกเฉียงใต้ ท่ามกลางความต้องการระบบไฟระดับมืออาชีพที่เพิ่มขึ้นในธุรกิจ </w:t>
      </w:r>
      <w:r w:rsidRPr="009C3B12">
        <w:rPr>
          <w:rFonts w:ascii="Angsana New" w:hAnsi="Angsana New" w:cs="Arial"/>
          <w:sz w:val="26"/>
          <w:szCs w:val="26"/>
        </w:rPr>
        <w:t xml:space="preserve">Live Rental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และการท่องเที่ยวเชิงวัฒนธรรมของไทย งานนี้จึงเป็นประตูเชิงกลยุทธ์สู่ตลาดอินโดจีน”</w:t>
      </w:r>
    </w:p>
    <w:p w14:paraId="43DB9952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 w:hint="cs"/>
          <w:sz w:val="26"/>
          <w:szCs w:val="26"/>
        </w:rPr>
      </w:pPr>
    </w:p>
    <w:p w14:paraId="42B92BB4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ngsana New"/>
          <w:sz w:val="26"/>
          <w:szCs w:val="26"/>
          <w:lang w:bidi="th-TH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lastRenderedPageBreak/>
        <w:t xml:space="preserve">เขากล่าวเพิ่มเติมถึงความสำคัญของการพบปะโดยตรงว่า “เราต้องการเชื่อมต่อกับผู้จัดจำหน่ายและผู้ใช้งานในภูมิภาคโดยตรง พร้อมนำเสนอผลิตภัณฑ์ล่าสุดเพื่อให้ผู้เข้าชมได้สัมผัสและประเมินประสิทธิภาพด้วยตนเอง การมีส่วนร่วมครั้งนี้จะช่วยเสริมความสัมพันธ์กับพันธมิตรเดิม เปิดช่องทางธุรกิจใหม่ และเพิ่มทั้งการมองเห็นแบรนด์และโอกาสในการขยายธุรกิจของ </w:t>
      </w:r>
      <w:r w:rsidRPr="009C3B12">
        <w:rPr>
          <w:rFonts w:ascii="Angsana New" w:hAnsi="Angsana New" w:cs="Arial"/>
          <w:sz w:val="26"/>
          <w:szCs w:val="26"/>
        </w:rPr>
        <w:t xml:space="preserve">ACME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ทั่วภูมิภาคอย่างมีนัยสำคัญ”</w:t>
      </w:r>
    </w:p>
    <w:p w14:paraId="3BA25821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 w:hint="cs"/>
          <w:sz w:val="26"/>
          <w:szCs w:val="26"/>
        </w:rPr>
      </w:pPr>
    </w:p>
    <w:p w14:paraId="54CE80FD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ngsana New"/>
          <w:sz w:val="26"/>
          <w:szCs w:val="26"/>
          <w:lang w:bidi="th-TH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ศักยภาพทางธุรกิจที่เติบโตของตลาดอาเซียนยังเป็นอีกปัจจัยสำคัญสำหรับผู้แสดงสินค้า นาย </w:t>
      </w:r>
      <w:r w:rsidRPr="009C3B12">
        <w:rPr>
          <w:rFonts w:ascii="Angsana New" w:hAnsi="Angsana New" w:cs="Arial"/>
          <w:sz w:val="26"/>
          <w:szCs w:val="26"/>
        </w:rPr>
        <w:t xml:space="preserve">Christian Jordan, Chief Sales Officer, HK Audio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กล่าวว่า “เรายินดีที่ได้เป็นหนึ่งในผู้แสดงสินค้ากลุ่มแรกของ </w:t>
      </w:r>
      <w:proofErr w:type="spellStart"/>
      <w:r w:rsidRPr="009C3B12">
        <w:rPr>
          <w:rFonts w:ascii="Angsana New" w:hAnsi="Angsana New" w:cs="Arial"/>
          <w:sz w:val="26"/>
          <w:szCs w:val="26"/>
        </w:rPr>
        <w:t>Prolight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+ Sound Bangkok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ในการจัดงานครั้งแรก ขณะที่เอเชียตะวันออกเฉียงใต้ยังคงเติบโตอย่างแข็งแกร่งในด้าน </w:t>
      </w:r>
      <w:r w:rsidRPr="009C3B12">
        <w:rPr>
          <w:rFonts w:ascii="Angsana New" w:hAnsi="Angsana New" w:cs="Arial"/>
          <w:sz w:val="26"/>
          <w:szCs w:val="26"/>
        </w:rPr>
        <w:t xml:space="preserve">Professional Audio, Live Events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และ </w:t>
      </w:r>
      <w:r w:rsidRPr="009C3B12">
        <w:rPr>
          <w:rFonts w:ascii="Angsana New" w:hAnsi="Angsana New" w:cs="Arial"/>
          <w:sz w:val="26"/>
          <w:szCs w:val="26"/>
        </w:rPr>
        <w:t xml:space="preserve">Entertainment Technology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งานแสดงสินค้านี้จึงเป็นแพลตฟอร์มเชิงกลยุทธ์สำหรับ </w:t>
      </w:r>
      <w:r w:rsidRPr="009C3B12">
        <w:rPr>
          <w:rFonts w:ascii="Angsana New" w:hAnsi="Angsana New" w:cs="Arial"/>
          <w:sz w:val="26"/>
          <w:szCs w:val="26"/>
        </w:rPr>
        <w:t xml:space="preserve">HK Audio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ในการเสริมความแข็งแกร่งของเราในภูมิภาค”</w:t>
      </w:r>
    </w:p>
    <w:p w14:paraId="67D8C8D8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 w:hint="cs"/>
          <w:sz w:val="26"/>
          <w:szCs w:val="26"/>
        </w:rPr>
      </w:pPr>
    </w:p>
    <w:p w14:paraId="113759A2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ngsana New"/>
          <w:sz w:val="26"/>
          <w:szCs w:val="26"/>
          <w:lang w:bidi="th-TH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พร้อมกล่าวถึงศักยภาพในระยะยาวว่า “เราเชื่อมั่นว่า </w:t>
      </w:r>
      <w:proofErr w:type="spellStart"/>
      <w:r w:rsidRPr="009C3B12">
        <w:rPr>
          <w:rFonts w:ascii="Angsana New" w:hAnsi="Angsana New" w:cs="Arial"/>
          <w:sz w:val="26"/>
          <w:szCs w:val="26"/>
        </w:rPr>
        <w:t>Prolight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+ Sound Bangkok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จะพัฒนาไปสู่ศูนย์กลางธุรกิจที่สำคัญของอุตสาหกรรม และเราตั้งตารอที่จะเสริมความแข็งแกร่งของ </w:t>
      </w:r>
      <w:r w:rsidRPr="009C3B12">
        <w:rPr>
          <w:rFonts w:ascii="Angsana New" w:hAnsi="Angsana New" w:cs="Arial"/>
          <w:sz w:val="26"/>
          <w:szCs w:val="26"/>
        </w:rPr>
        <w:t xml:space="preserve">HK Audio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ในตลาดนี้ ควบคู่ไปกับการเติบโตของแพลตฟอร์มใหม่ที่น่าจับตามองแห่งนี้”</w:t>
      </w:r>
    </w:p>
    <w:p w14:paraId="00D7E42A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 w:hint="cs"/>
          <w:sz w:val="26"/>
          <w:szCs w:val="26"/>
        </w:rPr>
      </w:pPr>
    </w:p>
    <w:p w14:paraId="137648A9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b/>
          <w:bCs/>
          <w:sz w:val="26"/>
          <w:szCs w:val="26"/>
        </w:rPr>
      </w:pPr>
      <w:r w:rsidRPr="009C3B12">
        <w:rPr>
          <w:rFonts w:ascii="Angsana New" w:hAnsi="Angsana New" w:cs="Angsana New"/>
          <w:b/>
          <w:bCs/>
          <w:sz w:val="26"/>
          <w:szCs w:val="26"/>
          <w:cs/>
          <w:lang w:bidi="th-TH"/>
        </w:rPr>
        <w:t>เชื่อมองค์ความรู้ระดับโลก สู่โอกาสการเติบโตของภูมิภาค</w:t>
      </w:r>
    </w:p>
    <w:p w14:paraId="3BCE46B3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ngsana New"/>
          <w:sz w:val="26"/>
          <w:szCs w:val="26"/>
          <w:lang w:bidi="th-TH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ด้วยการมีส่วนร่วมอย่างแข็งแกร่งจากนานาชาติ </w:t>
      </w:r>
      <w:proofErr w:type="spellStart"/>
      <w:r w:rsidRPr="009C3B12">
        <w:rPr>
          <w:rFonts w:ascii="Angsana New" w:hAnsi="Angsana New" w:cs="Arial"/>
          <w:sz w:val="26"/>
          <w:szCs w:val="26"/>
        </w:rPr>
        <w:t>Prolight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+ Sound Bangkok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ถูกออกแบบให้เป็นแพลตฟอร์มสำหรับการแลกเปลี่ยนที่สร้างผลลัพธ์ทางธุรกิจ เชื่อมองค์ความรู้ระดับโลกเข้ากับความต้องการของตลาดภูมิภาค เพื่อขับเคลื่อนทั้งการถ่ายทอดความรู้และการเติบโตทางธุรกิจ คุณค่าหลักของงานครอบคลุมสองด้านสำคัญ ได้แก่ การเปิดพื้นที่ให้ผู้ผลิตและผู้เชี่ยวชาญจากต่างประเทศนำเสนอผลิตภัณฑ์ เทคโนโลยี เทรนด์ และมาตรฐานล่าสุด เพื่อรองรับการนำไปใช้ในเอเชียตะวันออกเฉียงใต้ และการสร้างเส้นทางความร่วมมือทางธุรกิจเพื่อสนับสนุนการเข้าสู่ตลาดและการขยายธุรกิจในภูมิภาค</w:t>
      </w:r>
    </w:p>
    <w:p w14:paraId="6B1524EA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 w:hint="cs"/>
          <w:sz w:val="26"/>
          <w:szCs w:val="26"/>
        </w:rPr>
      </w:pPr>
    </w:p>
    <w:p w14:paraId="522A8632" w14:textId="4B14354D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การเชื่อมโยงผู้พัฒนานวัตกรรมจากต่างประเทศเข้ากับผู้มีอำนาจตัดสินใจในตลาดท้องถิ่น จะช่วยต่อยอดความร่วมมือ โอกาสด้านการจัดจำหน่าย และความสัมพันธ์ทางธุรกิจระยะยาวในอุตสาหกรรมความบันเทิงและ </w:t>
      </w:r>
      <w:r w:rsidRPr="009C3B12">
        <w:rPr>
          <w:rFonts w:ascii="Angsana New" w:hAnsi="Angsana New" w:cs="Arial"/>
          <w:sz w:val="26"/>
          <w:szCs w:val="26"/>
        </w:rPr>
        <w:t xml:space="preserve">Pro AV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ของอาเซียนที่กำลังเปลี่ยนแปลงอย่างรวดเร็ว</w:t>
      </w:r>
      <w:r w:rsidRPr="009C3B12">
        <w:rPr>
          <w:rFonts w:ascii="Angsana New" w:hAnsi="Angsana New" w:hint="cs"/>
          <w:sz w:val="26"/>
          <w:szCs w:val="26"/>
          <w:cs/>
          <w:lang w:bidi="th-TH"/>
        </w:rPr>
        <w:t xml:space="preserve">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เพื่อสนับสนุนเป้าหมายดังกล่าว ภายในงานจะมีโปรแกรมกิจกรรมที่หลากหลาย ทั้งการสาธิตผลิตภัณฑ์และสัมมนาครอบคลุม </w:t>
      </w:r>
      <w:r w:rsidRPr="009C3B12">
        <w:rPr>
          <w:rFonts w:ascii="Angsana New" w:hAnsi="Angsana New" w:cs="Arial"/>
          <w:sz w:val="26"/>
          <w:szCs w:val="26"/>
        </w:rPr>
        <w:t xml:space="preserve">Professional Audio, Lighting, Pro AV Systems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และเทคโนโลยีที่เกี่ยวข้องกับดนตรี หนึ่งในกิจกรรมเด่นบนพื้นที่จัดแสดงคือ </w:t>
      </w:r>
      <w:r w:rsidRPr="009C3B12">
        <w:rPr>
          <w:rFonts w:ascii="Angsana New" w:hAnsi="Angsana New" w:cs="Arial"/>
          <w:sz w:val="26"/>
          <w:szCs w:val="26"/>
        </w:rPr>
        <w:t xml:space="preserve">Drum Circle &amp; Music Therapy Experience Workshop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ซึ่งจัดร่วมกับ </w:t>
      </w:r>
      <w:r w:rsidRPr="009C3B12">
        <w:rPr>
          <w:rFonts w:ascii="Angsana New" w:hAnsi="Angsana New" w:cs="Arial"/>
          <w:sz w:val="26"/>
          <w:szCs w:val="26"/>
        </w:rPr>
        <w:t xml:space="preserve">IQ PLUS Music, Tycoon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และ </w:t>
      </w:r>
      <w:r w:rsidRPr="009C3B12">
        <w:rPr>
          <w:rFonts w:ascii="Angsana New" w:hAnsi="Angsana New" w:cs="Arial"/>
          <w:sz w:val="26"/>
          <w:szCs w:val="26"/>
        </w:rPr>
        <w:t>Serenity Sound</w:t>
      </w:r>
    </w:p>
    <w:p w14:paraId="446AFE83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ngsana New"/>
          <w:sz w:val="26"/>
          <w:szCs w:val="26"/>
          <w:lang w:bidi="th-TH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นอกจากนี้ ยังมีสัมมนาจากผู้เชี่ยวชาญในอุตสาหกรรม ครอบคลุมประเด็นสำคัญและแนวโน้มใหม่ อาทิ อนาคตของคอนเสิร์ต เฟสติวัล </w:t>
      </w:r>
      <w:r w:rsidRPr="009C3B12">
        <w:rPr>
          <w:rFonts w:ascii="Angsana New" w:hAnsi="Angsana New" w:cs="Arial"/>
          <w:sz w:val="26"/>
          <w:szCs w:val="26"/>
        </w:rPr>
        <w:t xml:space="preserve">AI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และ </w:t>
      </w:r>
      <w:r w:rsidRPr="009C3B12">
        <w:rPr>
          <w:rFonts w:ascii="Angsana New" w:hAnsi="Angsana New" w:cs="Arial"/>
          <w:sz w:val="26"/>
          <w:szCs w:val="26"/>
        </w:rPr>
        <w:t xml:space="preserve">Immersive Experiences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ถ่ายทอดโดยผู้มีวิสัยทัศน์ชั้นนำของวงการบันเทิงไทย</w:t>
      </w:r>
      <w:r w:rsidRPr="009C3B12">
        <w:rPr>
          <w:rFonts w:ascii="Angsana New" w:hAnsi="Angsana New" w:cs="Arial"/>
          <w:sz w:val="26"/>
          <w:szCs w:val="26"/>
        </w:rPr>
        <w:t xml:space="preserve">;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การบูรณาการระบบ </w:t>
      </w:r>
      <w:r w:rsidRPr="009C3B12">
        <w:rPr>
          <w:rFonts w:ascii="Angsana New" w:hAnsi="Angsana New" w:cs="Arial"/>
          <w:sz w:val="26"/>
          <w:szCs w:val="26"/>
        </w:rPr>
        <w:t xml:space="preserve">Smart AV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สำหรับโรงแรม ศูนย์ประชุม และพื้นที่องค์กร จัดโดยสมาคมระบบแสงและเสียงระดับมืออาชีพไทย (</w:t>
      </w:r>
      <w:r w:rsidRPr="009C3B12">
        <w:rPr>
          <w:rFonts w:ascii="Angsana New" w:hAnsi="Angsana New" w:cs="Arial"/>
          <w:sz w:val="26"/>
          <w:szCs w:val="26"/>
        </w:rPr>
        <w:t xml:space="preserve">Thailand Professional Lighting &amp; Audio Visual Systems Association: TLAV); Masterclass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เข้มข้น </w:t>
      </w:r>
      <w:r w:rsidRPr="009C3B12">
        <w:rPr>
          <w:rFonts w:ascii="Angsana New" w:hAnsi="Angsana New" w:cs="Arial"/>
          <w:sz w:val="26"/>
          <w:szCs w:val="26"/>
        </w:rPr>
        <w:t>3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วัน โดยสถาบันคุณวุฒิวิชาชีพ (องค์การมหาชน) หรือ </w:t>
      </w:r>
      <w:r w:rsidRPr="009C3B12">
        <w:rPr>
          <w:rFonts w:ascii="Angsana New" w:hAnsi="Angsana New" w:cs="Arial"/>
          <w:sz w:val="26"/>
          <w:szCs w:val="26"/>
        </w:rPr>
        <w:t xml:space="preserve">TPQI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ครอบคลุมวิศวกรรมเสียง การออกแบบอะคูสติก และ </w:t>
      </w:r>
      <w:r w:rsidRPr="009C3B12">
        <w:rPr>
          <w:rFonts w:ascii="Angsana New" w:hAnsi="Angsana New" w:cs="Arial"/>
          <w:sz w:val="26"/>
          <w:szCs w:val="26"/>
        </w:rPr>
        <w:t xml:space="preserve">Live Production;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รวมถึง </w:t>
      </w:r>
      <w:r w:rsidRPr="009C3B12">
        <w:rPr>
          <w:rFonts w:ascii="Angsana New" w:hAnsi="Angsana New" w:cs="Arial"/>
          <w:sz w:val="26"/>
          <w:szCs w:val="26"/>
        </w:rPr>
        <w:t xml:space="preserve">Future of the ASEAN Pro AVL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โดย </w:t>
      </w:r>
      <w:r w:rsidRPr="009C3B12">
        <w:rPr>
          <w:rFonts w:ascii="Angsana New" w:hAnsi="Angsana New" w:cs="Arial"/>
          <w:sz w:val="26"/>
          <w:szCs w:val="26"/>
        </w:rPr>
        <w:t xml:space="preserve">AVLIAS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ซึ่งจะเจาะลึกโอกาสทางธุรกิจในภูมิภาคและความร่วมมือข้ามพรมแดนในอนาคต</w:t>
      </w:r>
    </w:p>
    <w:p w14:paraId="7B8D47A9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 w:hint="cs"/>
          <w:sz w:val="26"/>
          <w:szCs w:val="26"/>
        </w:rPr>
      </w:pPr>
    </w:p>
    <w:p w14:paraId="57B2B2F7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proofErr w:type="spellStart"/>
      <w:r w:rsidRPr="009C3B12">
        <w:rPr>
          <w:rFonts w:ascii="Angsana New" w:hAnsi="Angsana New" w:cs="Arial"/>
          <w:sz w:val="26"/>
          <w:szCs w:val="26"/>
        </w:rPr>
        <w:t>Prolight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+ Sound Bangkok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ยังมีส่วนสนับสนุนการพัฒนาบุคลากรรุ่นใหม่ของอุตสาหกรรมไทย ผ่านเวที “</w:t>
      </w:r>
      <w:r w:rsidRPr="009C3B12">
        <w:rPr>
          <w:rFonts w:ascii="Angsana New" w:hAnsi="Angsana New" w:cs="Arial"/>
          <w:sz w:val="26"/>
          <w:szCs w:val="26"/>
        </w:rPr>
        <w:t xml:space="preserve">Thailand's Entertainment Industry: The Critical Role of Universities in Shaping Future Talent”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ซึ่งเปิดโอกาสให้นักศึกษาและคนรุ่นใหม่จาก </w:t>
      </w:r>
      <w:r w:rsidRPr="009C3B12">
        <w:rPr>
          <w:rFonts w:ascii="Angsana New" w:hAnsi="Angsana New" w:cs="Arial"/>
          <w:sz w:val="26"/>
          <w:szCs w:val="26"/>
        </w:rPr>
        <w:t>6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มหาวิทยาลัยไทยเข้าถึงผู้ให้คำปรึกษา แนวทางอาชีพ และเวิร์กช็อปเชิงปฏิบัติ เพื่อเชื่อมช่องว่างระหว่างภาคการศึกษาและอุตสาหกรรม </w:t>
      </w:r>
      <w:r w:rsidRPr="009C3B12">
        <w:rPr>
          <w:rFonts w:ascii="Angsana New" w:hAnsi="Angsana New" w:cs="Arial"/>
          <w:sz w:val="26"/>
          <w:szCs w:val="26"/>
        </w:rPr>
        <w:t>Pro AV</w:t>
      </w:r>
    </w:p>
    <w:p w14:paraId="7D88A397" w14:textId="57371BEA" w:rsidR="009245C5" w:rsidRPr="009C3B12" w:rsidRDefault="009245C5" w:rsidP="009C3B12">
      <w:pPr>
        <w:spacing w:after="0" w:line="240" w:lineRule="auto"/>
        <w:jc w:val="both"/>
        <w:rPr>
          <w:rFonts w:ascii="Angsana New" w:hAnsi="Angsana New"/>
          <w:sz w:val="26"/>
          <w:szCs w:val="26"/>
          <w:lang w:bidi="th-TH"/>
        </w:rPr>
      </w:pPr>
      <w:proofErr w:type="spellStart"/>
      <w:r w:rsidRPr="009C3B12">
        <w:rPr>
          <w:rFonts w:ascii="Angsana New" w:hAnsi="Angsana New" w:cs="Arial"/>
          <w:sz w:val="26"/>
          <w:szCs w:val="26"/>
        </w:rPr>
        <w:lastRenderedPageBreak/>
        <w:t>Prolight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+ Sound Bangkok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จัดโดย </w:t>
      </w:r>
      <w:r w:rsidRPr="009C3B12">
        <w:rPr>
          <w:rFonts w:ascii="Angsana New" w:hAnsi="Angsana New" w:cs="Arial"/>
          <w:sz w:val="26"/>
          <w:szCs w:val="26"/>
        </w:rPr>
        <w:t xml:space="preserve">Messe Frankfurt (HK) Ltd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และ </w:t>
      </w:r>
      <w:r w:rsidRPr="009C3B12">
        <w:rPr>
          <w:rFonts w:ascii="Angsana New" w:hAnsi="Angsana New" w:cs="Arial"/>
          <w:sz w:val="26"/>
          <w:szCs w:val="26"/>
        </w:rPr>
        <w:t xml:space="preserve">VNU Asia Pacific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ดูรายละเอียดเพิ่มเติมเกี่ยวกับงานได้ที่ </w:t>
      </w:r>
      <w:r w:rsidRPr="009C3B12">
        <w:rPr>
          <w:rFonts w:ascii="Angsana New" w:hAnsi="Angsana New" w:cs="Arial"/>
          <w:sz w:val="26"/>
          <w:szCs w:val="26"/>
        </w:rPr>
        <w:fldChar w:fldCharType="begin"/>
      </w:r>
      <w:r w:rsidRPr="009C3B12">
        <w:rPr>
          <w:rFonts w:ascii="Angsana New" w:hAnsi="Angsana New" w:cs="Arial"/>
          <w:sz w:val="26"/>
          <w:szCs w:val="26"/>
        </w:rPr>
        <w:instrText>HYPERLINK "http://</w:instrText>
      </w:r>
      <w:r w:rsidRPr="009C3B12">
        <w:rPr>
          <w:rFonts w:ascii="Angsana New" w:hAnsi="Angsana New" w:cs="Arial"/>
          <w:sz w:val="26"/>
          <w:szCs w:val="26"/>
        </w:rPr>
        <w:instrText>www.prolightsound-bangkok.com</w:instrText>
      </w:r>
      <w:r w:rsidRPr="009C3B12">
        <w:rPr>
          <w:rFonts w:ascii="Angsana New" w:hAnsi="Angsana New" w:cs="Arial"/>
          <w:sz w:val="26"/>
          <w:szCs w:val="26"/>
        </w:rPr>
        <w:instrText>"</w:instrText>
      </w:r>
      <w:r w:rsidRPr="009C3B12">
        <w:rPr>
          <w:rFonts w:ascii="Angsana New" w:hAnsi="Angsana New" w:cs="Arial"/>
          <w:sz w:val="26"/>
          <w:szCs w:val="26"/>
        </w:rPr>
        <w:fldChar w:fldCharType="separate"/>
      </w:r>
      <w:r w:rsidRPr="009C3B12">
        <w:rPr>
          <w:rStyle w:val="Hyperlink"/>
          <w:rFonts w:ascii="Angsana New" w:hAnsi="Angsana New" w:cs="Arial"/>
          <w:sz w:val="26"/>
          <w:szCs w:val="26"/>
        </w:rPr>
        <w:t>www.prolightsound-bangkok.com</w:t>
      </w:r>
      <w:r w:rsidRPr="009C3B12">
        <w:rPr>
          <w:rFonts w:ascii="Angsana New" w:hAnsi="Angsana New" w:cs="Arial"/>
          <w:sz w:val="26"/>
          <w:szCs w:val="26"/>
        </w:rPr>
        <w:fldChar w:fldCharType="end"/>
      </w:r>
      <w:r w:rsidRPr="009C3B12">
        <w:rPr>
          <w:rFonts w:ascii="Angsana New" w:hAnsi="Angsana New" w:hint="cs"/>
          <w:sz w:val="26"/>
          <w:szCs w:val="26"/>
          <w:cs/>
          <w:lang w:bidi="th-TH"/>
        </w:rPr>
        <w:t xml:space="preserve"> </w:t>
      </w:r>
      <w:r w:rsidRPr="009C3B12">
        <w:rPr>
          <w:rFonts w:ascii="Angsana New" w:hAnsi="Angsana New" w:cs="Arial"/>
          <w:sz w:val="26"/>
          <w:szCs w:val="26"/>
        </w:rPr>
        <w:t xml:space="preserve">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หรือติดต่อ </w:t>
      </w:r>
      <w:r w:rsidRPr="009C3B12">
        <w:rPr>
          <w:rFonts w:ascii="Angsana New" w:hAnsi="Angsana New" w:cs="Arial"/>
          <w:sz w:val="26"/>
          <w:szCs w:val="26"/>
        </w:rPr>
        <w:fldChar w:fldCharType="begin"/>
      </w:r>
      <w:r w:rsidRPr="009C3B12">
        <w:rPr>
          <w:rFonts w:ascii="Angsana New" w:hAnsi="Angsana New" w:cs="Arial"/>
          <w:sz w:val="26"/>
          <w:szCs w:val="26"/>
        </w:rPr>
        <w:instrText>HYPERLINK "mailto:</w:instrText>
      </w:r>
      <w:r w:rsidRPr="009C3B12">
        <w:rPr>
          <w:rFonts w:ascii="Angsana New" w:hAnsi="Angsana New" w:cs="Arial"/>
          <w:sz w:val="26"/>
          <w:szCs w:val="26"/>
        </w:rPr>
        <w:instrText>plsb@hongkong.messefrankfurt.com</w:instrText>
      </w:r>
      <w:r w:rsidRPr="009C3B12">
        <w:rPr>
          <w:rFonts w:ascii="Angsana New" w:hAnsi="Angsana New" w:cs="Arial"/>
          <w:sz w:val="26"/>
          <w:szCs w:val="26"/>
        </w:rPr>
        <w:instrText>"</w:instrText>
      </w:r>
      <w:r w:rsidRPr="009C3B12">
        <w:rPr>
          <w:rFonts w:ascii="Angsana New" w:hAnsi="Angsana New" w:cs="Arial"/>
          <w:sz w:val="26"/>
          <w:szCs w:val="26"/>
        </w:rPr>
        <w:fldChar w:fldCharType="separate"/>
      </w:r>
      <w:r w:rsidRPr="009C3B12">
        <w:rPr>
          <w:rStyle w:val="Hyperlink"/>
          <w:rFonts w:ascii="Angsana New" w:hAnsi="Angsana New" w:cs="Arial"/>
          <w:sz w:val="26"/>
          <w:szCs w:val="26"/>
        </w:rPr>
        <w:t>plsb@hongkong.messefrankfurt.com</w:t>
      </w:r>
      <w:r w:rsidRPr="009C3B12">
        <w:rPr>
          <w:rFonts w:ascii="Angsana New" w:hAnsi="Angsana New" w:cs="Arial"/>
          <w:sz w:val="26"/>
          <w:szCs w:val="26"/>
        </w:rPr>
        <w:fldChar w:fldCharType="end"/>
      </w:r>
      <w:r w:rsidRPr="009C3B12">
        <w:rPr>
          <w:rFonts w:ascii="Angsana New" w:hAnsi="Angsana New" w:hint="cs"/>
          <w:sz w:val="26"/>
          <w:szCs w:val="26"/>
          <w:cs/>
          <w:lang w:bidi="th-TH"/>
        </w:rPr>
        <w:t xml:space="preserve">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และ </w:t>
      </w:r>
      <w:r w:rsidRPr="009C3B12">
        <w:rPr>
          <w:rFonts w:ascii="Angsana New" w:hAnsi="Angsana New" w:cs="Arial"/>
          <w:sz w:val="26"/>
          <w:szCs w:val="26"/>
        </w:rPr>
        <w:fldChar w:fldCharType="begin"/>
      </w:r>
      <w:r w:rsidRPr="009C3B12">
        <w:rPr>
          <w:rFonts w:ascii="Angsana New" w:hAnsi="Angsana New" w:cs="Arial"/>
          <w:sz w:val="26"/>
          <w:szCs w:val="26"/>
        </w:rPr>
        <w:instrText>HYPERLINK "mailto:</w:instrText>
      </w:r>
      <w:r w:rsidRPr="009C3B12">
        <w:rPr>
          <w:rFonts w:ascii="Angsana New" w:hAnsi="Angsana New" w:cs="Arial"/>
          <w:sz w:val="26"/>
          <w:szCs w:val="26"/>
        </w:rPr>
        <w:instrText>plsb@vnuasiapacific.com</w:instrText>
      </w:r>
      <w:r w:rsidRPr="009C3B12">
        <w:rPr>
          <w:rFonts w:ascii="Angsana New" w:hAnsi="Angsana New" w:cs="Arial"/>
          <w:sz w:val="26"/>
          <w:szCs w:val="26"/>
        </w:rPr>
        <w:instrText>"</w:instrText>
      </w:r>
      <w:r w:rsidRPr="009C3B12">
        <w:rPr>
          <w:rFonts w:ascii="Angsana New" w:hAnsi="Angsana New" w:cs="Arial"/>
          <w:sz w:val="26"/>
          <w:szCs w:val="26"/>
        </w:rPr>
        <w:fldChar w:fldCharType="separate"/>
      </w:r>
      <w:r w:rsidRPr="009C3B12">
        <w:rPr>
          <w:rStyle w:val="Hyperlink"/>
          <w:rFonts w:ascii="Angsana New" w:hAnsi="Angsana New" w:cs="Arial"/>
          <w:sz w:val="26"/>
          <w:szCs w:val="26"/>
        </w:rPr>
        <w:t>plsb@vnuasiapacific.com</w:t>
      </w:r>
      <w:r w:rsidRPr="009C3B12">
        <w:rPr>
          <w:rFonts w:ascii="Angsana New" w:hAnsi="Angsana New" w:cs="Arial"/>
          <w:sz w:val="26"/>
          <w:szCs w:val="26"/>
        </w:rPr>
        <w:fldChar w:fldCharType="end"/>
      </w:r>
    </w:p>
    <w:p w14:paraId="70F322BD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hint="cs"/>
          <w:sz w:val="26"/>
          <w:szCs w:val="26"/>
          <w:lang w:bidi="th-TH"/>
        </w:rPr>
      </w:pPr>
    </w:p>
    <w:p w14:paraId="7DF8CD57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สำหรับข้อมูลเพิ่มเติมเกี่ยวกับงาน </w:t>
      </w:r>
      <w:r w:rsidRPr="009C3B12">
        <w:rPr>
          <w:rFonts w:ascii="Angsana New" w:hAnsi="Angsana New" w:cs="Arial"/>
          <w:sz w:val="26"/>
          <w:szCs w:val="26"/>
        </w:rPr>
        <w:t xml:space="preserve">Event &amp; Entertainment Technologies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ทั่วโลก กรุณาเยี่ยมชม </w:t>
      </w:r>
      <w:r w:rsidRPr="009C3B12">
        <w:rPr>
          <w:rFonts w:ascii="Angsana New" w:hAnsi="Angsana New" w:cs="Arial"/>
          <w:sz w:val="26"/>
          <w:szCs w:val="26"/>
        </w:rPr>
        <w:t>www.prolight-sound.com/worldwide</w:t>
      </w:r>
    </w:p>
    <w:p w14:paraId="4CEA7B9D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ข้อมูลสำหรับสื่อมวลชนและภาพประกอบ</w:t>
      </w:r>
    </w:p>
    <w:p w14:paraId="5A951D5C" w14:textId="2E6FB0AE" w:rsidR="009245C5" w:rsidRPr="009C3B12" w:rsidRDefault="009245C5" w:rsidP="009C3B12">
      <w:pPr>
        <w:spacing w:after="0" w:line="240" w:lineRule="auto"/>
        <w:jc w:val="both"/>
        <w:rPr>
          <w:rFonts w:ascii="Angsana New" w:hAnsi="Angsana New"/>
          <w:sz w:val="26"/>
          <w:szCs w:val="26"/>
          <w:lang w:bidi="th-TH"/>
        </w:rPr>
      </w:pPr>
      <w:hyperlink r:id="rId8" w:history="1">
        <w:r w:rsidRPr="009C3B12">
          <w:rPr>
            <w:rStyle w:val="Hyperlink"/>
            <w:rFonts w:ascii="Angsana New" w:hAnsi="Angsana New" w:cs="Arial"/>
            <w:sz w:val="26"/>
            <w:szCs w:val="26"/>
          </w:rPr>
          <w:t>https://prolight-sound-bangkok.hk.messefrankfurt.com/bangkok/en/press/press-releases.html</w:t>
        </w:r>
      </w:hyperlink>
      <w:r w:rsidRPr="009C3B12">
        <w:rPr>
          <w:rFonts w:ascii="Angsana New" w:hAnsi="Angsana New" w:hint="cs"/>
          <w:sz w:val="26"/>
          <w:szCs w:val="26"/>
          <w:cs/>
          <w:lang w:bidi="th-TH"/>
        </w:rPr>
        <w:t xml:space="preserve"> </w:t>
      </w:r>
    </w:p>
    <w:p w14:paraId="5381A406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hint="cs"/>
          <w:sz w:val="26"/>
          <w:szCs w:val="26"/>
          <w:lang w:bidi="th-TH"/>
        </w:rPr>
      </w:pPr>
    </w:p>
    <w:p w14:paraId="25943EC5" w14:textId="7B637A8D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 w:hint="cs"/>
          <w:b/>
          <w:bCs/>
          <w:sz w:val="26"/>
          <w:szCs w:val="26"/>
        </w:rPr>
      </w:pPr>
      <w:r w:rsidRPr="009C3B12">
        <w:rPr>
          <w:rFonts w:ascii="Angsana New" w:hAnsi="Angsana New" w:cs="Angsana New"/>
          <w:b/>
          <w:bCs/>
          <w:sz w:val="26"/>
          <w:szCs w:val="26"/>
          <w:cs/>
          <w:lang w:bidi="th-TH"/>
        </w:rPr>
        <w:t>ลงทะเบียนเข้าชมงานล่วงหน้า</w:t>
      </w:r>
      <w:r w:rsidR="009C3B12">
        <w:rPr>
          <w:rFonts w:ascii="Angsana New" w:hAnsi="Angsana New" w:cs="Angsana New" w:hint="cs"/>
          <w:b/>
          <w:bCs/>
          <w:sz w:val="26"/>
          <w:szCs w:val="26"/>
          <w:cs/>
          <w:lang w:bidi="th-TH"/>
        </w:rPr>
        <w:t>เข้าร่วมงานฟรี</w:t>
      </w:r>
      <w:r w:rsidR="009C3B12">
        <w:rPr>
          <w:rFonts w:ascii="Angsana New" w:hAnsi="Angsana New" w:cs="Angsana New"/>
          <w:b/>
          <w:bCs/>
          <w:sz w:val="26"/>
          <w:szCs w:val="26"/>
          <w:lang w:bidi="th-TH"/>
        </w:rPr>
        <w:t>!</w:t>
      </w:r>
    </w:p>
    <w:p w14:paraId="4338D811" w14:textId="2873DD3D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hyperlink r:id="rId9" w:history="1">
        <w:r w:rsidRPr="009C3B12">
          <w:rPr>
            <w:rStyle w:val="Hyperlink"/>
            <w:rFonts w:ascii="Angsana New" w:hAnsi="Angsana New" w:cs="Arial"/>
            <w:sz w:val="26"/>
            <w:szCs w:val="26"/>
          </w:rPr>
          <w:t>https://prolight-sound-bangkok.hk.messefrankfurt.com/bangkok/en/planning</w:t>
        </w:r>
        <w:r w:rsidRPr="009C3B12">
          <w:rPr>
            <w:rStyle w:val="Hyperlink"/>
            <w:rFonts w:ascii="Angsana New" w:hAnsi="Angsana New" w:cs="Browallia New"/>
            <w:sz w:val="26"/>
            <w:szCs w:val="26"/>
            <w:lang w:bidi="th-TH"/>
          </w:rPr>
          <w:t>-</w:t>
        </w:r>
        <w:r w:rsidRPr="009C3B12">
          <w:rPr>
            <w:rStyle w:val="Hyperlink"/>
            <w:rFonts w:ascii="Angsana New" w:hAnsi="Angsana New" w:cs="Arial"/>
            <w:sz w:val="26"/>
            <w:szCs w:val="26"/>
          </w:rPr>
          <w:t>preparation/visitors/preregistration.html?utm_source=pressrelease&amp;utm_medium=PLSBwebsite&amp;utm_campaign=PR4</w:t>
        </w:r>
      </w:hyperlink>
    </w:p>
    <w:p w14:paraId="417D2D59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hint="cs"/>
          <w:sz w:val="26"/>
          <w:szCs w:val="26"/>
          <w:lang w:bidi="th-TH"/>
        </w:rPr>
      </w:pPr>
    </w:p>
    <w:p w14:paraId="76C5EF78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b/>
          <w:bCs/>
          <w:sz w:val="26"/>
          <w:szCs w:val="26"/>
        </w:rPr>
      </w:pPr>
      <w:r w:rsidRPr="009C3B12">
        <w:rPr>
          <w:rFonts w:ascii="Angsana New" w:hAnsi="Angsana New" w:cs="Angsana New"/>
          <w:b/>
          <w:bCs/>
          <w:sz w:val="26"/>
          <w:szCs w:val="26"/>
          <w:cs/>
          <w:lang w:bidi="th-TH"/>
        </w:rPr>
        <w:t>ช่องทางโซเชียลมีเดีย</w:t>
      </w:r>
    </w:p>
    <w:p w14:paraId="2280D2FF" w14:textId="5C1D6B0E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rial"/>
          <w:sz w:val="26"/>
          <w:szCs w:val="26"/>
        </w:rPr>
        <w:t xml:space="preserve">Facebook: </w:t>
      </w:r>
      <w:proofErr w:type="spellStart"/>
      <w:r w:rsidRPr="009C3B12">
        <w:rPr>
          <w:rFonts w:ascii="Angsana New" w:hAnsi="Angsana New" w:cs="Arial"/>
          <w:sz w:val="26"/>
          <w:szCs w:val="26"/>
        </w:rPr>
        <w:t>Prolight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+ Sound Bangkok</w:t>
      </w:r>
      <w:r w:rsidRPr="009C3B12">
        <w:rPr>
          <w:rFonts w:ascii="Angsana New" w:hAnsi="Angsana New" w:cs="Arial"/>
          <w:sz w:val="26"/>
          <w:szCs w:val="26"/>
        </w:rPr>
        <w:t xml:space="preserve">: </w:t>
      </w:r>
      <w:hyperlink r:id="rId10" w:history="1">
        <w:r w:rsidRPr="009C3B12">
          <w:rPr>
            <w:rStyle w:val="Hyperlink"/>
            <w:rFonts w:ascii="Angsana New" w:hAnsi="Angsana New" w:cs="Arial"/>
            <w:sz w:val="26"/>
            <w:szCs w:val="26"/>
          </w:rPr>
          <w:t>https://www.facebook.com/ProlightandSoundBangkok</w:t>
        </w:r>
      </w:hyperlink>
      <w:r w:rsidRPr="009C3B12">
        <w:rPr>
          <w:rFonts w:ascii="Angsana New" w:hAnsi="Angsana New" w:cs="Arial"/>
          <w:sz w:val="26"/>
          <w:szCs w:val="26"/>
        </w:rPr>
        <w:t xml:space="preserve"> </w:t>
      </w:r>
    </w:p>
    <w:p w14:paraId="432B329D" w14:textId="2FECEA7E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rial"/>
          <w:sz w:val="26"/>
          <w:szCs w:val="26"/>
        </w:rPr>
        <w:t xml:space="preserve">LinkedIn: </w:t>
      </w:r>
      <w:proofErr w:type="spellStart"/>
      <w:r w:rsidRPr="009C3B12">
        <w:rPr>
          <w:rFonts w:ascii="Angsana New" w:hAnsi="Angsana New" w:cs="Arial"/>
          <w:sz w:val="26"/>
          <w:szCs w:val="26"/>
        </w:rPr>
        <w:t>Prolight</w:t>
      </w:r>
      <w:proofErr w:type="spellEnd"/>
      <w:r w:rsidRPr="009C3B12">
        <w:rPr>
          <w:rFonts w:ascii="Angsana New" w:hAnsi="Angsana New" w:cs="Arial"/>
          <w:sz w:val="26"/>
          <w:szCs w:val="26"/>
        </w:rPr>
        <w:t xml:space="preserve"> + Sound Bangkok</w:t>
      </w:r>
      <w:r w:rsidRPr="009C3B12">
        <w:rPr>
          <w:rFonts w:ascii="Angsana New" w:hAnsi="Angsana New" w:cs="Arial"/>
          <w:sz w:val="26"/>
          <w:szCs w:val="26"/>
        </w:rPr>
        <w:t xml:space="preserve">: </w:t>
      </w:r>
      <w:hyperlink r:id="rId11" w:history="1">
        <w:r w:rsidRPr="009C3B12">
          <w:rPr>
            <w:rStyle w:val="Hyperlink"/>
            <w:rFonts w:ascii="Angsana New" w:hAnsi="Angsana New" w:cs="Arial"/>
            <w:sz w:val="26"/>
            <w:szCs w:val="26"/>
          </w:rPr>
          <w:t>https://www.linkedin.com/showcase/prolight-sound-bangkok/</w:t>
        </w:r>
      </w:hyperlink>
      <w:r w:rsidRPr="009C3B12">
        <w:rPr>
          <w:rFonts w:ascii="Angsana New" w:hAnsi="Angsana New" w:cs="Arial"/>
          <w:sz w:val="26"/>
          <w:szCs w:val="26"/>
        </w:rPr>
        <w:t xml:space="preserve"> </w:t>
      </w:r>
    </w:p>
    <w:p w14:paraId="6B4190CB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rial"/>
          <w:sz w:val="26"/>
          <w:szCs w:val="26"/>
        </w:rPr>
        <w:t>WeChat: @prolight-sound</w:t>
      </w:r>
    </w:p>
    <w:p w14:paraId="2859D44F" w14:textId="583269D4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rial"/>
          <w:sz w:val="26"/>
          <w:szCs w:val="26"/>
        </w:rPr>
        <w:t xml:space="preserve">Line Official: </w:t>
      </w:r>
      <w:hyperlink r:id="rId12" w:history="1">
        <w:r w:rsidRPr="009C3B12">
          <w:rPr>
            <w:rStyle w:val="Hyperlink"/>
            <w:rFonts w:ascii="Angsana New" w:hAnsi="Angsana New" w:cs="Arial"/>
            <w:sz w:val="26"/>
            <w:szCs w:val="26"/>
          </w:rPr>
          <w:t>https://lin.ee/oR1UNmE</w:t>
        </w:r>
      </w:hyperlink>
      <w:r w:rsidRPr="009C3B12">
        <w:rPr>
          <w:rFonts w:ascii="Angsana New" w:hAnsi="Angsana New" w:cs="Arial"/>
          <w:sz w:val="26"/>
          <w:szCs w:val="26"/>
        </w:rPr>
        <w:t xml:space="preserve"> </w:t>
      </w:r>
    </w:p>
    <w:p w14:paraId="0AEA6B6F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</w:p>
    <w:p w14:paraId="4D5C9AD4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ngsana New"/>
          <w:b/>
          <w:bCs/>
          <w:sz w:val="26"/>
          <w:szCs w:val="26"/>
          <w:lang w:bidi="th-TH"/>
        </w:rPr>
      </w:pPr>
      <w:r w:rsidRPr="009C3B12">
        <w:rPr>
          <w:rFonts w:ascii="Angsana New" w:hAnsi="Angsana New" w:cs="Angsana New"/>
          <w:b/>
          <w:bCs/>
          <w:sz w:val="26"/>
          <w:szCs w:val="26"/>
          <w:cs/>
          <w:lang w:bidi="th-TH"/>
        </w:rPr>
        <w:t>ติดต่อสื่อมวลชน</w:t>
      </w:r>
    </w:p>
    <w:p w14:paraId="578D3DFE" w14:textId="4D06F26F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ngsana New" w:hint="cs"/>
          <w:sz w:val="26"/>
          <w:szCs w:val="26"/>
          <w:cs/>
          <w:lang w:bidi="th-TH"/>
        </w:rPr>
        <w:t xml:space="preserve">คุณแสงทิพ เตชะปฏิภาณดี โทร. </w:t>
      </w:r>
      <w:r w:rsidRPr="009C3B12">
        <w:rPr>
          <w:rFonts w:ascii="Angsana New" w:hAnsi="Angsana New" w:cs="Arial"/>
          <w:sz w:val="26"/>
          <w:szCs w:val="26"/>
        </w:rPr>
        <w:t>0</w:t>
      </w:r>
      <w:r w:rsidRPr="009C3B12">
        <w:rPr>
          <w:rFonts w:ascii="Angsana New" w:hAnsi="Angsana New" w:cs="Arial"/>
          <w:sz w:val="26"/>
          <w:szCs w:val="26"/>
        </w:rPr>
        <w:t>2 1116611</w:t>
      </w:r>
      <w:r w:rsidRPr="009C3B12">
        <w:rPr>
          <w:rFonts w:ascii="Angsana New" w:hAnsi="Angsana New" w:cs="Angsana New" w:hint="cs"/>
          <w:sz w:val="26"/>
          <w:szCs w:val="26"/>
          <w:cs/>
          <w:lang w:bidi="th-TH"/>
        </w:rPr>
        <w:t>ต่อ</w:t>
      </w:r>
      <w:r w:rsidRPr="009C3B12">
        <w:rPr>
          <w:rFonts w:ascii="Angsana New" w:hAnsi="Angsana New" w:cs="Arial"/>
          <w:sz w:val="26"/>
          <w:szCs w:val="26"/>
        </w:rPr>
        <w:t xml:space="preserve"> 330</w:t>
      </w:r>
    </w:p>
    <w:p w14:paraId="60902A43" w14:textId="1AAD897B" w:rsidR="009245C5" w:rsidRPr="009C3B12" w:rsidRDefault="009245C5" w:rsidP="009C3B12">
      <w:pPr>
        <w:spacing w:after="0" w:line="240" w:lineRule="auto"/>
        <w:jc w:val="both"/>
        <w:rPr>
          <w:rFonts w:ascii="Angsana New" w:hAnsi="Angsana New" w:hint="cs"/>
          <w:sz w:val="26"/>
          <w:szCs w:val="26"/>
          <w:lang w:bidi="th-TH"/>
        </w:rPr>
      </w:pPr>
      <w:hyperlink r:id="rId13" w:history="1">
        <w:r w:rsidRPr="009C3B12">
          <w:rPr>
            <w:rStyle w:val="Hyperlink"/>
            <w:rFonts w:ascii="Angsana New" w:hAnsi="Angsana New" w:cs="Arial"/>
            <w:sz w:val="26"/>
            <w:szCs w:val="26"/>
          </w:rPr>
          <w:t>saengtip@vnuasiapacific.com</w:t>
        </w:r>
      </w:hyperlink>
      <w:r w:rsidRPr="009C3B12">
        <w:rPr>
          <w:rFonts w:ascii="Angsana New" w:hAnsi="Angsana New" w:hint="cs"/>
          <w:sz w:val="26"/>
          <w:szCs w:val="26"/>
          <w:cs/>
          <w:lang w:bidi="th-TH"/>
        </w:rPr>
        <w:t xml:space="preserve"> </w:t>
      </w:r>
    </w:p>
    <w:p w14:paraId="5FF011D2" w14:textId="7AE20CEF" w:rsidR="009245C5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rial"/>
          <w:sz w:val="26"/>
          <w:szCs w:val="26"/>
        </w:rPr>
        <w:t>VNU Asia Pacific</w:t>
      </w:r>
      <w:r w:rsidRPr="009C3B12">
        <w:rPr>
          <w:rFonts w:ascii="Angsana New" w:hAnsi="Angsana New" w:hint="cs"/>
          <w:sz w:val="26"/>
          <w:szCs w:val="26"/>
          <w:cs/>
          <w:lang w:bidi="th-TH"/>
        </w:rPr>
        <w:t xml:space="preserve"> </w:t>
      </w:r>
      <w:r w:rsidRPr="009C3B12">
        <w:rPr>
          <w:rFonts w:ascii="Angsana New" w:hAnsi="Angsana New"/>
          <w:sz w:val="26"/>
          <w:szCs w:val="26"/>
          <w:lang w:bidi="th-TH"/>
        </w:rPr>
        <w:t xml:space="preserve">| </w:t>
      </w:r>
      <w:hyperlink r:id="rId14" w:history="1">
        <w:r w:rsidRPr="009C3B12">
          <w:rPr>
            <w:rStyle w:val="Hyperlink"/>
            <w:rFonts w:ascii="Angsana New" w:hAnsi="Angsana New" w:cs="Arial"/>
            <w:sz w:val="26"/>
            <w:szCs w:val="26"/>
          </w:rPr>
          <w:t>www.vnuasiapacific.com</w:t>
        </w:r>
      </w:hyperlink>
      <w:r w:rsidRPr="009C3B12">
        <w:rPr>
          <w:rFonts w:ascii="Angsana New" w:hAnsi="Angsana New" w:cs="Arial"/>
          <w:sz w:val="26"/>
          <w:szCs w:val="26"/>
        </w:rPr>
        <w:t xml:space="preserve"> </w:t>
      </w:r>
    </w:p>
    <w:p w14:paraId="449C47DB" w14:textId="77777777" w:rsidR="009C3B12" w:rsidRPr="009C3B12" w:rsidRDefault="009C3B12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</w:p>
    <w:p w14:paraId="5EC137EA" w14:textId="77777777" w:rsidR="009C3B12" w:rsidRDefault="009C3B12">
      <w:pPr>
        <w:rPr>
          <w:rFonts w:ascii="Angsana New" w:hAnsi="Angsana New" w:cs="Angsana New"/>
          <w:b/>
          <w:bCs/>
          <w:sz w:val="26"/>
          <w:szCs w:val="26"/>
          <w:cs/>
          <w:lang w:bidi="th-TH"/>
        </w:rPr>
      </w:pPr>
      <w:r>
        <w:rPr>
          <w:rFonts w:ascii="Angsana New" w:hAnsi="Angsana New" w:cs="Angsana New"/>
          <w:b/>
          <w:bCs/>
          <w:sz w:val="26"/>
          <w:szCs w:val="26"/>
          <w:cs/>
          <w:lang w:bidi="th-TH"/>
        </w:rPr>
        <w:br w:type="page"/>
      </w:r>
    </w:p>
    <w:p w14:paraId="17E88979" w14:textId="32616DE2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b/>
          <w:bCs/>
          <w:sz w:val="26"/>
          <w:szCs w:val="26"/>
        </w:rPr>
      </w:pPr>
      <w:r w:rsidRPr="009C3B12">
        <w:rPr>
          <w:rFonts w:ascii="Angsana New" w:hAnsi="Angsana New" w:cs="Angsana New"/>
          <w:b/>
          <w:bCs/>
          <w:sz w:val="26"/>
          <w:szCs w:val="26"/>
          <w:cs/>
          <w:lang w:bidi="th-TH"/>
        </w:rPr>
        <w:lastRenderedPageBreak/>
        <w:t xml:space="preserve">ข้อมูลเกี่ยวกับ </w:t>
      </w:r>
      <w:r w:rsidRPr="009C3B12">
        <w:rPr>
          <w:rFonts w:ascii="Angsana New" w:hAnsi="Angsana New" w:cs="Arial"/>
          <w:b/>
          <w:bCs/>
          <w:sz w:val="26"/>
          <w:szCs w:val="26"/>
        </w:rPr>
        <w:t>Messe Frankfurt</w:t>
      </w:r>
    </w:p>
    <w:p w14:paraId="4EEE94D0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rial"/>
          <w:sz w:val="26"/>
          <w:szCs w:val="26"/>
        </w:rPr>
        <w:t xml:space="preserve">Messe Frankfurt Group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เป็นผู้จัดงานแสดงสินค้า การประชุม และอีเวนต์ที่มีพื้นที่จัดงานของตนเองรายใหญ่ที่สุดของโลก มีบุคลากรราว </w:t>
      </w:r>
      <w:r w:rsidRPr="009C3B12">
        <w:rPr>
          <w:rFonts w:ascii="Angsana New" w:hAnsi="Angsana New" w:cs="Arial"/>
          <w:sz w:val="26"/>
          <w:szCs w:val="26"/>
        </w:rPr>
        <w:t>2,700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คน ณ สำนักงานใหญ่ในนครแฟรงก์เฟิร์ต อัม ไมน์ และบริษัทในเครือ </w:t>
      </w:r>
      <w:r w:rsidRPr="009C3B12">
        <w:rPr>
          <w:rFonts w:ascii="Angsana New" w:hAnsi="Angsana New" w:cs="Arial"/>
          <w:sz w:val="26"/>
          <w:szCs w:val="26"/>
        </w:rPr>
        <w:t>29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แห่งทั่วโลก โดยในปีการเงิน </w:t>
      </w:r>
      <w:r w:rsidRPr="009C3B12">
        <w:rPr>
          <w:rFonts w:ascii="Angsana New" w:hAnsi="Angsana New" w:cs="Arial"/>
          <w:sz w:val="26"/>
          <w:szCs w:val="26"/>
        </w:rPr>
        <w:t>2025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กลุ่มบริษัทมียอดขายประมาณ </w:t>
      </w:r>
      <w:r w:rsidRPr="009C3B12">
        <w:rPr>
          <w:rFonts w:ascii="Angsana New" w:hAnsi="Angsana New" w:cs="Arial"/>
          <w:sz w:val="26"/>
          <w:szCs w:val="26"/>
        </w:rPr>
        <w:t>766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ล้านยูโร </w:t>
      </w:r>
      <w:r w:rsidRPr="009C3B12">
        <w:rPr>
          <w:rFonts w:ascii="Angsana New" w:hAnsi="Angsana New" w:cs="Arial"/>
          <w:sz w:val="26"/>
          <w:szCs w:val="26"/>
        </w:rPr>
        <w:t xml:space="preserve">Messe Frankfurt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ดำเนินธุรกิจเพื่อสนับสนุนผลประโยชน์ทางธุรกิจของลูกค้าผ่านกลุ่มธุรกิจ </w:t>
      </w:r>
      <w:r w:rsidRPr="009C3B12">
        <w:rPr>
          <w:rFonts w:ascii="Angsana New" w:hAnsi="Angsana New" w:cs="Arial"/>
          <w:sz w:val="26"/>
          <w:szCs w:val="26"/>
        </w:rPr>
        <w:t xml:space="preserve">Fairs &amp; Events, Locations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และ </w:t>
      </w:r>
      <w:r w:rsidRPr="009C3B12">
        <w:rPr>
          <w:rFonts w:ascii="Angsana New" w:hAnsi="Angsana New" w:cs="Arial"/>
          <w:sz w:val="26"/>
          <w:szCs w:val="26"/>
        </w:rPr>
        <w:t xml:space="preserve">Services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หนึ่งในจุดแข็งสำคัญคือเครือข่ายการขายระดับโลกที่ครอบคลุมประมาณ </w:t>
      </w:r>
      <w:r w:rsidRPr="009C3B12">
        <w:rPr>
          <w:rFonts w:ascii="Angsana New" w:hAnsi="Angsana New" w:cs="Arial"/>
          <w:sz w:val="26"/>
          <w:szCs w:val="26"/>
        </w:rPr>
        <w:t>180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ประเทศในทุกภูมิภาค พร้อมบริการทั้งออนไซต์และออนไลน์ เพื่อให้ลูกค้าทั่วโลกได้รับคุณภาพและความยืดหยุ่นอย่างสม่ำเสมอในการวางแผน จัดเตรียม และดำเนินงานอีเวนต์</w:t>
      </w:r>
    </w:p>
    <w:p w14:paraId="0C5FBB3B" w14:textId="137F8F53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rial"/>
          <w:sz w:val="26"/>
          <w:szCs w:val="26"/>
        </w:rPr>
        <w:t xml:space="preserve">Messe Frankfurt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พัฒนารูปแบบธุรกิจใหม่บนพื้นฐานความเชี่ยวชาญด้านดิจิทัล โดยมีบริการครอบคลุมตั้งแต่การให้เช่าสถานที่ การก่อสร้างบูธนิทรรศการ บริการการตลาด บริการบุคลากร ไปจนถึงบริการอาหารและเครื่องดื่ม</w:t>
      </w:r>
      <w:r w:rsidRPr="009C3B12">
        <w:rPr>
          <w:rFonts w:ascii="Angsana New" w:hAnsi="Angsana New" w:cs="Arial"/>
          <w:sz w:val="26"/>
          <w:szCs w:val="26"/>
        </w:rPr>
        <w:t xml:space="preserve">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ความยั่งยืนเป็นหนึ่งในเสาหลักของกลยุทธ์องค์กร โดยให้ความสำคัญกับสมดุลระหว่างความรับผิดชอบด้านสิ่งแวดล้อมและเศรษฐกิจ ความรับผิดชอบต่อสังคม และความหลากหลาย ดูข้อมูลเพิ่มเติมได้ที่ </w:t>
      </w:r>
      <w:r w:rsidRPr="009C3B12">
        <w:rPr>
          <w:rFonts w:ascii="Angsana New" w:hAnsi="Angsana New" w:cs="Arial"/>
          <w:sz w:val="26"/>
          <w:szCs w:val="26"/>
        </w:rPr>
        <w:fldChar w:fldCharType="begin"/>
      </w:r>
      <w:r w:rsidRPr="009C3B12">
        <w:rPr>
          <w:rFonts w:ascii="Angsana New" w:hAnsi="Angsana New" w:cs="Arial"/>
          <w:sz w:val="26"/>
          <w:szCs w:val="26"/>
        </w:rPr>
        <w:instrText>HYPERLINK "http://</w:instrText>
      </w:r>
      <w:r w:rsidRPr="009C3B12">
        <w:rPr>
          <w:rFonts w:ascii="Angsana New" w:hAnsi="Angsana New" w:cs="Arial"/>
          <w:sz w:val="26"/>
          <w:szCs w:val="26"/>
        </w:rPr>
        <w:instrText>www.messefrankfurt.com/sustainability</w:instrText>
      </w:r>
      <w:r w:rsidRPr="009C3B12">
        <w:rPr>
          <w:rFonts w:ascii="Angsana New" w:hAnsi="Angsana New" w:cs="Arial"/>
          <w:sz w:val="26"/>
          <w:szCs w:val="26"/>
        </w:rPr>
        <w:instrText>"</w:instrText>
      </w:r>
      <w:r w:rsidRPr="009C3B12">
        <w:rPr>
          <w:rFonts w:ascii="Angsana New" w:hAnsi="Angsana New" w:cs="Arial"/>
          <w:sz w:val="26"/>
          <w:szCs w:val="26"/>
        </w:rPr>
        <w:fldChar w:fldCharType="separate"/>
      </w:r>
      <w:r w:rsidRPr="009C3B12">
        <w:rPr>
          <w:rStyle w:val="Hyperlink"/>
          <w:rFonts w:ascii="Angsana New" w:hAnsi="Angsana New" w:cs="Arial"/>
          <w:sz w:val="26"/>
          <w:szCs w:val="26"/>
        </w:rPr>
        <w:t>www.messefrankfurt.com/sustainability</w:t>
      </w:r>
      <w:r w:rsidRPr="009C3B12">
        <w:rPr>
          <w:rFonts w:ascii="Angsana New" w:hAnsi="Angsana New" w:cs="Arial"/>
          <w:sz w:val="26"/>
          <w:szCs w:val="26"/>
        </w:rPr>
        <w:fldChar w:fldCharType="end"/>
      </w:r>
      <w:r w:rsidRPr="009C3B12">
        <w:rPr>
          <w:rFonts w:ascii="Angsana New" w:hAnsi="Angsana New" w:cs="Arial"/>
          <w:sz w:val="26"/>
          <w:szCs w:val="26"/>
        </w:rPr>
        <w:t xml:space="preserve"> </w:t>
      </w:r>
    </w:p>
    <w:p w14:paraId="179F25E1" w14:textId="77777777" w:rsidR="009C3B12" w:rsidRPr="009C3B12" w:rsidRDefault="009245C5" w:rsidP="009C3B12">
      <w:pPr>
        <w:spacing w:after="0" w:line="240" w:lineRule="auto"/>
        <w:jc w:val="both"/>
        <w:rPr>
          <w:rFonts w:ascii="Angsana New" w:hAnsi="Angsana New" w:cs="Angsana New"/>
          <w:sz w:val="26"/>
          <w:szCs w:val="26"/>
          <w:lang w:bidi="th-TH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บริษัทมีสำนักงานใหญ่ในนครแฟรงก์เฟิร์ต อัม ไมน์ โดยมีนครแฟรงก์เฟิร์ตถือหุ้น </w:t>
      </w:r>
      <w:r w:rsidRPr="009C3B12">
        <w:rPr>
          <w:rFonts w:ascii="Angsana New" w:hAnsi="Angsana New" w:cs="Arial"/>
          <w:sz w:val="26"/>
          <w:szCs w:val="26"/>
        </w:rPr>
        <w:t>60%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และรัฐเฮสส์ถือหุ้น </w:t>
      </w:r>
      <w:r w:rsidRPr="009C3B12">
        <w:rPr>
          <w:rFonts w:ascii="Angsana New" w:hAnsi="Angsana New" w:cs="Arial"/>
          <w:sz w:val="26"/>
          <w:szCs w:val="26"/>
        </w:rPr>
        <w:t>40%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</w:t>
      </w:r>
    </w:p>
    <w:p w14:paraId="4F9E788F" w14:textId="313349B3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ดูข้อมูลเพิ่มเติมได้ที่ </w:t>
      </w:r>
      <w:r w:rsidR="009C3B12" w:rsidRPr="009C3B12">
        <w:rPr>
          <w:rFonts w:ascii="Angsana New" w:hAnsi="Angsana New" w:cs="Arial"/>
          <w:sz w:val="26"/>
          <w:szCs w:val="26"/>
        </w:rPr>
        <w:fldChar w:fldCharType="begin"/>
      </w:r>
      <w:r w:rsidR="009C3B12" w:rsidRPr="009C3B12">
        <w:rPr>
          <w:rFonts w:ascii="Angsana New" w:hAnsi="Angsana New" w:cs="Arial"/>
          <w:sz w:val="26"/>
          <w:szCs w:val="26"/>
        </w:rPr>
        <w:instrText>HYPERLINK "http://</w:instrText>
      </w:r>
      <w:r w:rsidR="009C3B12" w:rsidRPr="009C3B12">
        <w:rPr>
          <w:rFonts w:ascii="Angsana New" w:hAnsi="Angsana New" w:cs="Arial"/>
          <w:sz w:val="26"/>
          <w:szCs w:val="26"/>
        </w:rPr>
        <w:instrText>www.messefrankfurt.com</w:instrText>
      </w:r>
      <w:r w:rsidR="009C3B12" w:rsidRPr="009C3B12">
        <w:rPr>
          <w:rFonts w:ascii="Angsana New" w:hAnsi="Angsana New" w:cs="Arial"/>
          <w:sz w:val="26"/>
          <w:szCs w:val="26"/>
        </w:rPr>
        <w:instrText>"</w:instrText>
      </w:r>
      <w:r w:rsidR="009C3B12" w:rsidRPr="009C3B12">
        <w:rPr>
          <w:rFonts w:ascii="Angsana New" w:hAnsi="Angsana New" w:cs="Arial"/>
          <w:sz w:val="26"/>
          <w:szCs w:val="26"/>
        </w:rPr>
        <w:fldChar w:fldCharType="separate"/>
      </w:r>
      <w:r w:rsidR="009C3B12" w:rsidRPr="009C3B12">
        <w:rPr>
          <w:rStyle w:val="Hyperlink"/>
          <w:rFonts w:ascii="Angsana New" w:hAnsi="Angsana New" w:cs="Arial"/>
          <w:sz w:val="26"/>
          <w:szCs w:val="26"/>
        </w:rPr>
        <w:t>www.messefrankfurt.com</w:t>
      </w:r>
      <w:r w:rsidR="009C3B12" w:rsidRPr="009C3B12">
        <w:rPr>
          <w:rFonts w:ascii="Angsana New" w:hAnsi="Angsana New" w:cs="Arial"/>
          <w:sz w:val="26"/>
          <w:szCs w:val="26"/>
        </w:rPr>
        <w:fldChar w:fldCharType="end"/>
      </w:r>
    </w:p>
    <w:p w14:paraId="5FA91E8A" w14:textId="77777777" w:rsidR="009C3B12" w:rsidRPr="009C3B12" w:rsidRDefault="009C3B12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</w:p>
    <w:p w14:paraId="0D83F3A6" w14:textId="77777777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b/>
          <w:bCs/>
          <w:sz w:val="26"/>
          <w:szCs w:val="26"/>
        </w:rPr>
      </w:pPr>
      <w:r w:rsidRPr="009C3B12">
        <w:rPr>
          <w:rFonts w:ascii="Angsana New" w:hAnsi="Angsana New" w:cs="Angsana New"/>
          <w:b/>
          <w:bCs/>
          <w:sz w:val="26"/>
          <w:szCs w:val="26"/>
          <w:cs/>
          <w:lang w:bidi="th-TH"/>
        </w:rPr>
        <w:t xml:space="preserve">เกี่ยวกับ </w:t>
      </w:r>
      <w:r w:rsidRPr="009C3B12">
        <w:rPr>
          <w:rFonts w:ascii="Angsana New" w:hAnsi="Angsana New" w:cs="Arial"/>
          <w:b/>
          <w:bCs/>
          <w:sz w:val="26"/>
          <w:szCs w:val="26"/>
        </w:rPr>
        <w:t>VNU Asia Pacific</w:t>
      </w:r>
    </w:p>
    <w:p w14:paraId="3CDC9019" w14:textId="4E3925B0" w:rsidR="009C3B12" w:rsidRPr="009C3B12" w:rsidRDefault="009C3B12" w:rsidP="009C3B12">
      <w:pPr>
        <w:spacing w:after="0" w:line="240" w:lineRule="auto"/>
        <w:jc w:val="both"/>
        <w:rPr>
          <w:rFonts w:ascii="Angsana New" w:hAnsi="Angsana New" w:cs="Angsana New" w:hint="cs"/>
          <w:sz w:val="26"/>
          <w:szCs w:val="26"/>
          <w:lang w:bidi="th-TH"/>
        </w:rPr>
      </w:pPr>
      <w:r w:rsidRPr="009C3B12">
        <w:rPr>
          <w:rFonts w:asciiTheme="majorBidi" w:hAnsiTheme="majorBidi" w:cstheme="majorBidi"/>
          <w:sz w:val="26"/>
          <w:szCs w:val="26"/>
          <w:cs/>
          <w:lang w:bidi="th-TH"/>
        </w:rPr>
        <w:t>วีเอ็นยู เอเชีย แปซิฟิค ดำ</w:t>
      </w:r>
      <w:r w:rsidR="009245C5" w:rsidRPr="009C3B12">
        <w:rPr>
          <w:rFonts w:asciiTheme="majorBidi" w:hAnsiTheme="majorBidi" w:cstheme="majorBidi"/>
          <w:sz w:val="26"/>
          <w:szCs w:val="26"/>
          <w:cs/>
          <w:lang w:bidi="th-TH"/>
        </w:rPr>
        <w:t>เนินงาน</w:t>
      </w:r>
      <w:r w:rsidR="009245C5"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อยู่ใจกลางเศรษฐกิจและอุตสาหกรรม </w:t>
      </w:r>
      <w:r w:rsidR="009245C5" w:rsidRPr="009C3B12">
        <w:rPr>
          <w:rFonts w:ascii="Angsana New" w:hAnsi="Angsana New" w:cs="Arial"/>
          <w:sz w:val="26"/>
          <w:szCs w:val="26"/>
        </w:rPr>
        <w:t xml:space="preserve">MICE </w:t>
      </w:r>
      <w:r w:rsidR="009245C5"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ที่เติบโตอย่างรวดเร็วของเอเชียตะวันออกเฉียงใต้ โดยสร้างแพลตฟอร์มระดับสากลเพื่อเชื่อมโยงธุรกิจ อุตสาหกรรม และนวัตกรรมทั่วภูมิภาค สำนักงานใหญ่ตั้งอยู่ในกรุงเทพฯ ซึ่งเป็นศูนย์กลางของอาเซียน </w:t>
      </w:r>
      <w:r w:rsidRPr="009C3B12">
        <w:rPr>
          <w:rFonts w:asciiTheme="majorBidi" w:hAnsiTheme="majorBidi" w:cstheme="majorBidi"/>
          <w:sz w:val="26"/>
          <w:szCs w:val="26"/>
          <w:cs/>
          <w:lang w:bidi="th-TH"/>
        </w:rPr>
        <w:t xml:space="preserve">วีเอ็นยู เอเชีย แปซิฟิค </w:t>
      </w:r>
      <w:r w:rsidR="009245C5"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เป็นส่วนหนึ่งของ </w:t>
      </w:r>
      <w:r w:rsidR="009245C5" w:rsidRPr="009C3B12">
        <w:rPr>
          <w:rFonts w:ascii="Angsana New" w:hAnsi="Angsana New" w:cs="Arial"/>
          <w:sz w:val="26"/>
          <w:szCs w:val="26"/>
        </w:rPr>
        <w:t xml:space="preserve">VNU Group </w:t>
      </w:r>
      <w:r w:rsidR="009245C5"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ผู้จัดงานแสดงสินค้าระดับโลกภายใต้ </w:t>
      </w:r>
      <w:r w:rsidR="009245C5" w:rsidRPr="009C3B12">
        <w:rPr>
          <w:rFonts w:ascii="Angsana New" w:hAnsi="Angsana New" w:cs="Arial"/>
          <w:sz w:val="26"/>
          <w:szCs w:val="26"/>
        </w:rPr>
        <w:t xml:space="preserve">Royal Dutch </w:t>
      </w:r>
      <w:proofErr w:type="spellStart"/>
      <w:r w:rsidR="009245C5" w:rsidRPr="009C3B12">
        <w:rPr>
          <w:rFonts w:ascii="Angsana New" w:hAnsi="Angsana New" w:cs="Arial"/>
          <w:sz w:val="26"/>
          <w:szCs w:val="26"/>
        </w:rPr>
        <w:t>Jaarbeurs</w:t>
      </w:r>
      <w:proofErr w:type="spellEnd"/>
      <w:r w:rsidR="009245C5" w:rsidRPr="009C3B12">
        <w:rPr>
          <w:rFonts w:ascii="Angsana New" w:hAnsi="Angsana New" w:cs="Arial"/>
          <w:sz w:val="26"/>
          <w:szCs w:val="26"/>
        </w:rPr>
        <w:t xml:space="preserve"> </w:t>
      </w:r>
      <w:r w:rsidR="009245C5"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ซึ่งมีสำนักงานในเมืองอูเทรคต์และกรุงเทพฯ สำหรับการดำเนินธุรกิจในเอเชียตะวันออกเฉียงใต้ </w:t>
      </w:r>
      <w:r w:rsidR="009245C5" w:rsidRPr="009C3B12">
        <w:rPr>
          <w:rFonts w:ascii="Angsana New" w:hAnsi="Angsana New" w:cs="Arial"/>
          <w:sz w:val="26"/>
          <w:szCs w:val="26"/>
        </w:rPr>
        <w:t xml:space="preserve">VNU Asia Pacific </w:t>
      </w:r>
      <w:r w:rsidR="009245C5"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เป็นบริษัทร่วมทุนกับ </w:t>
      </w:r>
      <w:r w:rsidR="009245C5" w:rsidRPr="009C3B12">
        <w:rPr>
          <w:rFonts w:ascii="Angsana New" w:hAnsi="Angsana New" w:cs="Arial"/>
          <w:sz w:val="26"/>
          <w:szCs w:val="26"/>
        </w:rPr>
        <w:t xml:space="preserve">TCC Group </w:t>
      </w:r>
      <w:r w:rsidR="009245C5" w:rsidRPr="009C3B12">
        <w:rPr>
          <w:rFonts w:ascii="Angsana New" w:hAnsi="Angsana New" w:cs="Angsana New"/>
          <w:sz w:val="26"/>
          <w:szCs w:val="26"/>
          <w:cs/>
          <w:lang w:bidi="th-TH"/>
        </w:rPr>
        <w:t>ช่วยเสริมการเข้าถึงเครือข่ายและตลาดในภูมิภาค</w:t>
      </w:r>
    </w:p>
    <w:p w14:paraId="5F310180" w14:textId="6D1D4399" w:rsidR="009245C5" w:rsidRPr="009C3B12" w:rsidRDefault="009245C5" w:rsidP="009C3B12">
      <w:pPr>
        <w:spacing w:after="0" w:line="240" w:lineRule="auto"/>
        <w:jc w:val="both"/>
        <w:rPr>
          <w:rFonts w:ascii="Angsana New" w:hAnsi="Angsana New" w:cs="Arial"/>
          <w:sz w:val="26"/>
          <w:szCs w:val="26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ด้วยพอร์ตโฟลิโอที่เติบโตอย่างต่อเนื่อง ครอบคลุม </w:t>
      </w:r>
      <w:r w:rsidRPr="009C3B12">
        <w:rPr>
          <w:rFonts w:ascii="Angsana New" w:hAnsi="Angsana New" w:cs="Arial"/>
          <w:sz w:val="26"/>
          <w:szCs w:val="26"/>
        </w:rPr>
        <w:t>18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 แบรนด์งานแสดงสินค้านานาชาติ </w:t>
      </w:r>
      <w:r w:rsidR="009C3B12" w:rsidRPr="009C3B12">
        <w:rPr>
          <w:rFonts w:asciiTheme="majorBidi" w:hAnsiTheme="majorBidi" w:cstheme="majorBidi"/>
          <w:sz w:val="26"/>
          <w:szCs w:val="26"/>
          <w:cs/>
          <w:lang w:bidi="th-TH"/>
        </w:rPr>
        <w:t>วีเอ็นยู เอเชีย แปซิฟิค</w:t>
      </w:r>
      <w:r w:rsidR="009C3B12" w:rsidRPr="009C3B12">
        <w:rPr>
          <w:rFonts w:asciiTheme="majorBidi" w:hAnsiTheme="majorBidi" w:cstheme="majorBidi" w:hint="cs"/>
          <w:sz w:val="26"/>
          <w:szCs w:val="26"/>
          <w:cs/>
          <w:lang w:bidi="th-TH"/>
        </w:rPr>
        <w:t xml:space="preserve">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จัดงานชั้นนำในหลากหลายอุตสาหกรรม ได้แก่ ปศุสัตว์และเพาะเลี้ยงสัตว์น้ำ เกษตรและพืชสวน การเลี้ยงสัตว์ สัตว์เลี้ยง อาหาร ห้องปฏิบัติการและเคมี เทคโนโลยีชีวภาพและเทคโนโลยีสุขภาพ เทคโนโลยีการท่องเที่ยว </w:t>
      </w:r>
      <w:r w:rsidRPr="009C3B12">
        <w:rPr>
          <w:rFonts w:ascii="Angsana New" w:hAnsi="Angsana New" w:cs="Arial"/>
          <w:sz w:val="26"/>
          <w:szCs w:val="26"/>
        </w:rPr>
        <w:t xml:space="preserve">AI 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และความมั่นคงปลอดภัยไซเบอร์ ด้วยการผสานความเชี่ยวชาญระดับโลกเข้ากับความร่วมมือที่แข็งแกร่งในระดับท้องถิ่น </w:t>
      </w:r>
      <w:r w:rsidR="009C3B12" w:rsidRPr="009C3B12">
        <w:rPr>
          <w:rFonts w:asciiTheme="majorBidi" w:hAnsiTheme="majorBidi" w:cstheme="majorBidi"/>
          <w:sz w:val="26"/>
          <w:szCs w:val="26"/>
          <w:cs/>
          <w:lang w:bidi="th-TH"/>
        </w:rPr>
        <w:t>เรา</w:t>
      </w:r>
      <w:r w:rsidRPr="009C3B12">
        <w:rPr>
          <w:rFonts w:ascii="Angsana New" w:hAnsi="Angsana New" w:cs="Angsana New"/>
          <w:sz w:val="26"/>
          <w:szCs w:val="26"/>
          <w:cs/>
          <w:lang w:bidi="th-TH"/>
        </w:rPr>
        <w:t>มุ่งมั่นขับเคลื่อนการเติบโตของอุตสาหกรรม สร้างโอกาสทางธุรกิจอย่างยั่งยืน และร่วมกำหนดอนาคตของอุตสาหกรรมงานแสดงสินค้าในอาเซียน</w:t>
      </w:r>
    </w:p>
    <w:p w14:paraId="542C07C8" w14:textId="299A240B" w:rsidR="00D2619F" w:rsidRPr="009C3B12" w:rsidRDefault="009245C5" w:rsidP="009C3B12">
      <w:pPr>
        <w:spacing w:after="0" w:line="240" w:lineRule="auto"/>
        <w:jc w:val="both"/>
        <w:rPr>
          <w:rFonts w:ascii="Angsana New" w:hAnsi="Angsana New" w:hint="cs"/>
          <w:sz w:val="26"/>
          <w:szCs w:val="26"/>
          <w:lang w:bidi="th-TH"/>
        </w:rPr>
      </w:pPr>
      <w:r w:rsidRPr="009C3B12">
        <w:rPr>
          <w:rFonts w:ascii="Angsana New" w:hAnsi="Angsana New" w:cs="Angsana New"/>
          <w:sz w:val="26"/>
          <w:szCs w:val="26"/>
          <w:cs/>
          <w:lang w:bidi="th-TH"/>
        </w:rPr>
        <w:t xml:space="preserve">ดูข้อมูลเพิ่มเติมได้ที่ </w:t>
      </w:r>
      <w:hyperlink r:id="rId15" w:history="1">
        <w:r w:rsidR="009C3B12" w:rsidRPr="009C3B12">
          <w:rPr>
            <w:rStyle w:val="Hyperlink"/>
            <w:rFonts w:ascii="Angsana New" w:hAnsi="Angsana New" w:cs="Arial"/>
            <w:sz w:val="26"/>
            <w:szCs w:val="26"/>
          </w:rPr>
          <w:t>www.vnuasiapacific.com</w:t>
        </w:r>
      </w:hyperlink>
      <w:r w:rsidR="009C3B12" w:rsidRPr="009C3B12">
        <w:rPr>
          <w:rFonts w:ascii="Angsana New" w:hAnsi="Angsana New" w:hint="cs"/>
          <w:sz w:val="26"/>
          <w:szCs w:val="26"/>
          <w:cs/>
          <w:lang w:bidi="th-TH"/>
        </w:rPr>
        <w:t xml:space="preserve"> </w:t>
      </w:r>
    </w:p>
    <w:sectPr w:rsidR="00D2619F" w:rsidRPr="009C3B12" w:rsidSect="00034616">
      <w:headerReference w:type="default" r:id="rId16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E04A2" w14:textId="77777777" w:rsidR="0091083F" w:rsidRDefault="0091083F" w:rsidP="009C3B12">
      <w:pPr>
        <w:spacing w:after="0" w:line="240" w:lineRule="auto"/>
      </w:pPr>
      <w:r>
        <w:separator/>
      </w:r>
    </w:p>
  </w:endnote>
  <w:endnote w:type="continuationSeparator" w:id="0">
    <w:p w14:paraId="79A854DF" w14:textId="77777777" w:rsidR="0091083F" w:rsidRDefault="0091083F" w:rsidP="009C3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 New">
    <w:altName w:val="Cordia New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FE7F9" w14:textId="77777777" w:rsidR="0091083F" w:rsidRDefault="0091083F" w:rsidP="009C3B12">
      <w:pPr>
        <w:spacing w:after="0" w:line="240" w:lineRule="auto"/>
      </w:pPr>
      <w:r>
        <w:separator/>
      </w:r>
    </w:p>
  </w:footnote>
  <w:footnote w:type="continuationSeparator" w:id="0">
    <w:p w14:paraId="5F1AFD99" w14:textId="77777777" w:rsidR="0091083F" w:rsidRDefault="0091083F" w:rsidP="009C3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5533B" w14:textId="7726E6F9" w:rsidR="009C3B12" w:rsidRDefault="009C3B12">
    <w:pPr>
      <w:pStyle w:val="Header"/>
    </w:pPr>
    <w:r>
      <w:rPr>
        <w:noProof/>
      </w:rPr>
      <w:drawing>
        <wp:inline distT="0" distB="0" distL="0" distR="0" wp14:anchorId="2A77E33B" wp14:editId="1CBA672F">
          <wp:extent cx="6188710" cy="1031240"/>
          <wp:effectExtent l="0" t="0" r="2540" b="0"/>
          <wp:docPr id="10876306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630695" name="Picture 10876306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710" cy="1031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2FE02B" w14:textId="77777777" w:rsidR="009C3B12" w:rsidRDefault="009C3B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7807390">
    <w:abstractNumId w:val="8"/>
  </w:num>
  <w:num w:numId="2" w16cid:durableId="192505220">
    <w:abstractNumId w:val="6"/>
  </w:num>
  <w:num w:numId="3" w16cid:durableId="2141872120">
    <w:abstractNumId w:val="5"/>
  </w:num>
  <w:num w:numId="4" w16cid:durableId="1024865155">
    <w:abstractNumId w:val="4"/>
  </w:num>
  <w:num w:numId="5" w16cid:durableId="1004865015">
    <w:abstractNumId w:val="7"/>
  </w:num>
  <w:num w:numId="6" w16cid:durableId="646318707">
    <w:abstractNumId w:val="3"/>
  </w:num>
  <w:num w:numId="7" w16cid:durableId="1467121454">
    <w:abstractNumId w:val="2"/>
  </w:num>
  <w:num w:numId="8" w16cid:durableId="1020399070">
    <w:abstractNumId w:val="1"/>
  </w:num>
  <w:num w:numId="9" w16cid:durableId="1236865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2C1"/>
    <w:rsid w:val="0015074B"/>
    <w:rsid w:val="001517BE"/>
    <w:rsid w:val="0029639D"/>
    <w:rsid w:val="00326F90"/>
    <w:rsid w:val="0091083F"/>
    <w:rsid w:val="009245C5"/>
    <w:rsid w:val="009C3B12"/>
    <w:rsid w:val="00AA1D8D"/>
    <w:rsid w:val="00B47730"/>
    <w:rsid w:val="00CB0664"/>
    <w:rsid w:val="00CB12DA"/>
    <w:rsid w:val="00D261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588CCB"/>
  <w14:defaultImageDpi w14:val="300"/>
  <w15:docId w15:val="{DBB06CC1-50C8-47B8-950D-37F646F1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TH Sarabun New" w:hAnsi="Arial"/>
      <w:sz w:val="3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245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5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light-sound-bangkok.hk.messefrankfurt.com/bangkok/en/press/press-releases.html" TargetMode="External"/><Relationship Id="rId13" Type="http://schemas.openxmlformats.org/officeDocument/2006/relationships/hyperlink" Target="mailto:saengtip@vnuasiapacific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n.ee/oR1UNm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showcase/prolight-sound-bangko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vnuasiapacific.com" TargetMode="External"/><Relationship Id="rId10" Type="http://schemas.openxmlformats.org/officeDocument/2006/relationships/hyperlink" Target="https://www.facebook.com/ProlightandSoundBangko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light-sound-bangkok.hk.messefrankfurt.com/bangkok/en/planning-preparation/visitors/preregistration.html?utm_source=pressrelease&amp;utm_medium=PLSBwebsite&amp;utm_campaign=PR4" TargetMode="External"/><Relationship Id="rId14" Type="http://schemas.openxmlformats.org/officeDocument/2006/relationships/hyperlink" Target="http://www.vnuasiapacific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Saengtip Wongboonma</cp:lastModifiedBy>
  <cp:revision>2</cp:revision>
  <dcterms:created xsi:type="dcterms:W3CDTF">2026-08-12T14:53:00Z</dcterms:created>
  <dcterms:modified xsi:type="dcterms:W3CDTF">2026-08-12T14:53:00Z</dcterms:modified>
  <cp:category/>
</cp:coreProperties>
</file>